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9A54D2" w14:textId="05548D40" w:rsidR="00544C6F" w:rsidRDefault="0049334D" w:rsidP="0055054B">
      <w:pPr>
        <w:spacing w:line="288" w:lineRule="exact"/>
        <w:rPr>
          <w:rFonts w:ascii="Times New Roman" w:hAnsi="Times New Roman" w:cs="Times New Roman"/>
          <w:sz w:val="21"/>
          <w:szCs w:val="21"/>
        </w:rPr>
      </w:pPr>
      <w:bookmarkStart w:id="0" w:name="_GoBack"/>
      <w:r w:rsidRPr="0055054B">
        <w:rPr>
          <w:rFonts w:ascii="Times New Roman" w:hAnsi="Times New Roman" w:cs="Times New Roman"/>
          <w:sz w:val="21"/>
          <w:szCs w:val="21"/>
        </w:rPr>
        <w:t>Supplementary Materials</w:t>
      </w:r>
    </w:p>
    <w:p w14:paraId="61566C01" w14:textId="18E37A91" w:rsidR="00DF0B65" w:rsidRPr="0055054B" w:rsidRDefault="00DF0B65" w:rsidP="0055054B">
      <w:pPr>
        <w:spacing w:line="288" w:lineRule="exact"/>
        <w:rPr>
          <w:rFonts w:ascii="Times New Roman" w:hAnsi="Times New Roman" w:cs="Times New Roman"/>
          <w:sz w:val="21"/>
          <w:szCs w:val="21"/>
        </w:rPr>
      </w:pPr>
      <w:r>
        <w:rPr>
          <w:rFonts w:ascii="Times New Roman" w:hAnsi="Times New Roman" w:cs="Times New Roman"/>
          <w:noProof/>
          <w:sz w:val="21"/>
          <w:szCs w:val="21"/>
        </w:rPr>
        <w:drawing>
          <wp:anchor distT="0" distB="0" distL="114300" distR="114300" simplePos="0" relativeHeight="251671552" behindDoc="0" locked="0" layoutInCell="1" allowOverlap="1" wp14:anchorId="6CCDE8FC" wp14:editId="0C566029">
            <wp:simplePos x="0" y="0"/>
            <wp:positionH relativeFrom="margin">
              <wp:align>left</wp:align>
            </wp:positionH>
            <wp:positionV relativeFrom="paragraph">
              <wp:posOffset>10795</wp:posOffset>
            </wp:positionV>
            <wp:extent cx="3456940" cy="6067425"/>
            <wp:effectExtent l="0" t="0" r="0" b="9525"/>
            <wp:wrapSquare wrapText="bothSides"/>
            <wp:docPr id="9355889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456940" cy="6067425"/>
                    </a:xfrm>
                    <a:prstGeom prst="rect">
                      <a:avLst/>
                    </a:prstGeom>
                    <a:noFill/>
                  </pic:spPr>
                </pic:pic>
              </a:graphicData>
            </a:graphic>
            <wp14:sizeRelV relativeFrom="margin">
              <wp14:pctHeight>0</wp14:pctHeight>
            </wp14:sizeRelV>
          </wp:anchor>
        </w:drawing>
      </w:r>
    </w:p>
    <w:p w14:paraId="5C152729" w14:textId="77777777" w:rsidR="00DF0B65" w:rsidRDefault="00DF0B65" w:rsidP="00CF4333">
      <w:pPr>
        <w:spacing w:line="288" w:lineRule="exact"/>
        <w:jc w:val="both"/>
        <w:rPr>
          <w:rFonts w:ascii="Times New Roman" w:hAnsi="Times New Roman" w:cs="Times New Roman"/>
          <w:b/>
          <w:bCs/>
          <w:sz w:val="21"/>
          <w:szCs w:val="21"/>
        </w:rPr>
      </w:pPr>
    </w:p>
    <w:p w14:paraId="49827C6E" w14:textId="77777777" w:rsidR="00DF0B65" w:rsidRDefault="00DF0B65" w:rsidP="00CF4333">
      <w:pPr>
        <w:spacing w:line="288" w:lineRule="exact"/>
        <w:jc w:val="both"/>
        <w:rPr>
          <w:rFonts w:ascii="Times New Roman" w:hAnsi="Times New Roman" w:cs="Times New Roman"/>
          <w:b/>
          <w:bCs/>
          <w:sz w:val="21"/>
          <w:szCs w:val="21"/>
        </w:rPr>
      </w:pPr>
    </w:p>
    <w:p w14:paraId="604E48B2" w14:textId="77777777" w:rsidR="00DF0B65" w:rsidRDefault="00DF0B65" w:rsidP="00CF4333">
      <w:pPr>
        <w:spacing w:line="288" w:lineRule="exact"/>
        <w:jc w:val="both"/>
        <w:rPr>
          <w:rFonts w:ascii="Times New Roman" w:hAnsi="Times New Roman" w:cs="Times New Roman"/>
          <w:b/>
          <w:bCs/>
          <w:sz w:val="21"/>
          <w:szCs w:val="21"/>
        </w:rPr>
      </w:pPr>
    </w:p>
    <w:p w14:paraId="78968A2B" w14:textId="77777777" w:rsidR="00DF0B65" w:rsidRDefault="00DF0B65" w:rsidP="00CF4333">
      <w:pPr>
        <w:spacing w:line="288" w:lineRule="exact"/>
        <w:jc w:val="both"/>
        <w:rPr>
          <w:rFonts w:ascii="Times New Roman" w:hAnsi="Times New Roman" w:cs="Times New Roman"/>
          <w:b/>
          <w:bCs/>
          <w:sz w:val="21"/>
          <w:szCs w:val="21"/>
        </w:rPr>
      </w:pPr>
    </w:p>
    <w:p w14:paraId="1A8FE8FD" w14:textId="77777777" w:rsidR="00DF0B65" w:rsidRDefault="00DF0B65" w:rsidP="00CF4333">
      <w:pPr>
        <w:spacing w:line="288" w:lineRule="exact"/>
        <w:jc w:val="both"/>
        <w:rPr>
          <w:rFonts w:ascii="Times New Roman" w:hAnsi="Times New Roman" w:cs="Times New Roman"/>
          <w:b/>
          <w:bCs/>
          <w:sz w:val="21"/>
          <w:szCs w:val="21"/>
        </w:rPr>
      </w:pPr>
    </w:p>
    <w:p w14:paraId="358CC509" w14:textId="77777777" w:rsidR="00DF0B65" w:rsidRDefault="00DF0B65" w:rsidP="00CF4333">
      <w:pPr>
        <w:spacing w:line="288" w:lineRule="exact"/>
        <w:jc w:val="both"/>
        <w:rPr>
          <w:rFonts w:ascii="Times New Roman" w:hAnsi="Times New Roman" w:cs="Times New Roman"/>
          <w:b/>
          <w:bCs/>
          <w:sz w:val="21"/>
          <w:szCs w:val="21"/>
        </w:rPr>
      </w:pPr>
    </w:p>
    <w:p w14:paraId="7F7E0F6F" w14:textId="77777777" w:rsidR="00DF0B65" w:rsidRDefault="00DF0B65" w:rsidP="00CF4333">
      <w:pPr>
        <w:spacing w:line="288" w:lineRule="exact"/>
        <w:jc w:val="both"/>
        <w:rPr>
          <w:rFonts w:ascii="Times New Roman" w:hAnsi="Times New Roman" w:cs="Times New Roman"/>
          <w:b/>
          <w:bCs/>
          <w:sz w:val="21"/>
          <w:szCs w:val="21"/>
        </w:rPr>
      </w:pPr>
    </w:p>
    <w:p w14:paraId="37092D46" w14:textId="77777777" w:rsidR="00DF0B65" w:rsidRDefault="00DF0B65" w:rsidP="00CF4333">
      <w:pPr>
        <w:spacing w:line="288" w:lineRule="exact"/>
        <w:jc w:val="both"/>
        <w:rPr>
          <w:rFonts w:ascii="Times New Roman" w:hAnsi="Times New Roman" w:cs="Times New Roman"/>
          <w:b/>
          <w:bCs/>
          <w:sz w:val="21"/>
          <w:szCs w:val="21"/>
        </w:rPr>
      </w:pPr>
    </w:p>
    <w:p w14:paraId="776AC9EF" w14:textId="77777777" w:rsidR="00DF0B65" w:rsidRDefault="00DF0B65" w:rsidP="00CF4333">
      <w:pPr>
        <w:spacing w:line="288" w:lineRule="exact"/>
        <w:jc w:val="both"/>
        <w:rPr>
          <w:rFonts w:ascii="Times New Roman" w:hAnsi="Times New Roman" w:cs="Times New Roman"/>
          <w:b/>
          <w:bCs/>
          <w:sz w:val="21"/>
          <w:szCs w:val="21"/>
        </w:rPr>
      </w:pPr>
    </w:p>
    <w:p w14:paraId="4CA4C9ED" w14:textId="77777777" w:rsidR="00DF0B65" w:rsidRDefault="00DF0B65" w:rsidP="00CF4333">
      <w:pPr>
        <w:spacing w:line="288" w:lineRule="exact"/>
        <w:jc w:val="both"/>
        <w:rPr>
          <w:rFonts w:ascii="Times New Roman" w:hAnsi="Times New Roman" w:cs="Times New Roman"/>
          <w:b/>
          <w:bCs/>
          <w:sz w:val="21"/>
          <w:szCs w:val="21"/>
        </w:rPr>
      </w:pPr>
    </w:p>
    <w:p w14:paraId="75DBC86B" w14:textId="77777777" w:rsidR="00DF0B65" w:rsidRDefault="00DF0B65" w:rsidP="00CF4333">
      <w:pPr>
        <w:spacing w:line="288" w:lineRule="exact"/>
        <w:jc w:val="both"/>
        <w:rPr>
          <w:rFonts w:ascii="Times New Roman" w:hAnsi="Times New Roman" w:cs="Times New Roman"/>
          <w:b/>
          <w:bCs/>
          <w:sz w:val="21"/>
          <w:szCs w:val="21"/>
        </w:rPr>
      </w:pPr>
    </w:p>
    <w:p w14:paraId="45E831B8" w14:textId="77777777" w:rsidR="00DF0B65" w:rsidRDefault="00DF0B65" w:rsidP="00CF4333">
      <w:pPr>
        <w:spacing w:line="288" w:lineRule="exact"/>
        <w:jc w:val="both"/>
        <w:rPr>
          <w:rFonts w:ascii="Times New Roman" w:hAnsi="Times New Roman" w:cs="Times New Roman"/>
          <w:b/>
          <w:bCs/>
          <w:sz w:val="21"/>
          <w:szCs w:val="21"/>
        </w:rPr>
      </w:pPr>
    </w:p>
    <w:p w14:paraId="570663FF" w14:textId="77777777" w:rsidR="00DF0B65" w:rsidRDefault="00DF0B65" w:rsidP="00CF4333">
      <w:pPr>
        <w:spacing w:line="288" w:lineRule="exact"/>
        <w:jc w:val="both"/>
        <w:rPr>
          <w:rFonts w:ascii="Times New Roman" w:hAnsi="Times New Roman" w:cs="Times New Roman"/>
          <w:b/>
          <w:bCs/>
          <w:sz w:val="21"/>
          <w:szCs w:val="21"/>
        </w:rPr>
      </w:pPr>
    </w:p>
    <w:p w14:paraId="79C1DE01" w14:textId="77777777" w:rsidR="00DF0B65" w:rsidRDefault="00DF0B65" w:rsidP="00CF4333">
      <w:pPr>
        <w:spacing w:line="288" w:lineRule="exact"/>
        <w:jc w:val="both"/>
        <w:rPr>
          <w:rFonts w:ascii="Times New Roman" w:hAnsi="Times New Roman" w:cs="Times New Roman"/>
          <w:b/>
          <w:bCs/>
          <w:sz w:val="21"/>
          <w:szCs w:val="21"/>
        </w:rPr>
      </w:pPr>
    </w:p>
    <w:p w14:paraId="3FBE9C02" w14:textId="77777777" w:rsidR="00DF0B65" w:rsidRDefault="00DF0B65" w:rsidP="00CF4333">
      <w:pPr>
        <w:spacing w:line="288" w:lineRule="exact"/>
        <w:jc w:val="both"/>
        <w:rPr>
          <w:rFonts w:ascii="Times New Roman" w:hAnsi="Times New Roman" w:cs="Times New Roman"/>
          <w:b/>
          <w:bCs/>
          <w:sz w:val="21"/>
          <w:szCs w:val="21"/>
        </w:rPr>
      </w:pPr>
    </w:p>
    <w:p w14:paraId="0B8FFFCB" w14:textId="77777777" w:rsidR="00DF0B65" w:rsidRDefault="00DF0B65" w:rsidP="00CF4333">
      <w:pPr>
        <w:spacing w:line="288" w:lineRule="exact"/>
        <w:jc w:val="both"/>
        <w:rPr>
          <w:rFonts w:ascii="Times New Roman" w:hAnsi="Times New Roman" w:cs="Times New Roman"/>
          <w:b/>
          <w:bCs/>
          <w:sz w:val="21"/>
          <w:szCs w:val="21"/>
        </w:rPr>
      </w:pPr>
    </w:p>
    <w:p w14:paraId="03B1C1A2" w14:textId="77777777" w:rsidR="00DF0B65" w:rsidRDefault="00DF0B65" w:rsidP="00CF4333">
      <w:pPr>
        <w:spacing w:line="288" w:lineRule="exact"/>
        <w:jc w:val="both"/>
        <w:rPr>
          <w:rFonts w:ascii="Times New Roman" w:hAnsi="Times New Roman" w:cs="Times New Roman"/>
          <w:b/>
          <w:bCs/>
          <w:sz w:val="21"/>
          <w:szCs w:val="21"/>
        </w:rPr>
      </w:pPr>
    </w:p>
    <w:p w14:paraId="179D4D13" w14:textId="77777777" w:rsidR="00DF0B65" w:rsidRDefault="00DF0B65" w:rsidP="00CF4333">
      <w:pPr>
        <w:spacing w:line="288" w:lineRule="exact"/>
        <w:jc w:val="both"/>
        <w:rPr>
          <w:rFonts w:ascii="Times New Roman" w:hAnsi="Times New Roman" w:cs="Times New Roman"/>
          <w:b/>
          <w:bCs/>
          <w:sz w:val="21"/>
          <w:szCs w:val="21"/>
        </w:rPr>
      </w:pPr>
    </w:p>
    <w:p w14:paraId="6172E2E9" w14:textId="77777777" w:rsidR="00DF0B65" w:rsidRDefault="00DF0B65" w:rsidP="00CF4333">
      <w:pPr>
        <w:spacing w:line="288" w:lineRule="exact"/>
        <w:jc w:val="both"/>
        <w:rPr>
          <w:rFonts w:ascii="Times New Roman" w:hAnsi="Times New Roman" w:cs="Times New Roman"/>
          <w:b/>
          <w:bCs/>
          <w:sz w:val="21"/>
          <w:szCs w:val="21"/>
        </w:rPr>
      </w:pPr>
    </w:p>
    <w:p w14:paraId="09FFEEC6" w14:textId="77777777" w:rsidR="00DF0B65" w:rsidRDefault="00DF0B65" w:rsidP="00CF4333">
      <w:pPr>
        <w:spacing w:line="288" w:lineRule="exact"/>
        <w:jc w:val="both"/>
        <w:rPr>
          <w:rFonts w:ascii="Times New Roman" w:hAnsi="Times New Roman" w:cs="Times New Roman"/>
          <w:b/>
          <w:bCs/>
          <w:sz w:val="21"/>
          <w:szCs w:val="21"/>
        </w:rPr>
      </w:pPr>
    </w:p>
    <w:p w14:paraId="54D4023B" w14:textId="77777777" w:rsidR="00DF0B65" w:rsidRDefault="00DF0B65" w:rsidP="00CF4333">
      <w:pPr>
        <w:spacing w:line="288" w:lineRule="exact"/>
        <w:jc w:val="both"/>
        <w:rPr>
          <w:rFonts w:ascii="Times New Roman" w:hAnsi="Times New Roman" w:cs="Times New Roman"/>
          <w:b/>
          <w:bCs/>
          <w:sz w:val="21"/>
          <w:szCs w:val="21"/>
        </w:rPr>
      </w:pPr>
    </w:p>
    <w:p w14:paraId="6CE3AEF7" w14:textId="7E262AAB" w:rsidR="0049334D" w:rsidRPr="00903393" w:rsidRDefault="0049334D" w:rsidP="00CF4333">
      <w:pPr>
        <w:spacing w:line="288" w:lineRule="exact"/>
        <w:jc w:val="both"/>
        <w:rPr>
          <w:rFonts w:ascii="Times New Roman" w:hAnsi="Times New Roman" w:cs="Times New Roman"/>
          <w:color w:val="000000" w:themeColor="text1"/>
          <w:sz w:val="21"/>
          <w:szCs w:val="21"/>
        </w:rPr>
      </w:pPr>
      <w:r w:rsidRPr="0055054B">
        <w:rPr>
          <w:rFonts w:ascii="Times New Roman" w:hAnsi="Times New Roman" w:cs="Times New Roman"/>
          <w:b/>
          <w:bCs/>
          <w:sz w:val="21"/>
          <w:szCs w:val="21"/>
        </w:rPr>
        <w:t xml:space="preserve">Supplementary Fig. 1: Identification of mouse retinal layers by spectral-domain OCT </w:t>
      </w:r>
      <w:r w:rsidRPr="00F77C8A">
        <w:rPr>
          <w:rFonts w:ascii="Times New Roman" w:hAnsi="Times New Roman" w:cs="Times New Roman"/>
          <w:b/>
          <w:bCs/>
          <w:i/>
          <w:iCs/>
          <w:sz w:val="21"/>
          <w:szCs w:val="21"/>
        </w:rPr>
        <w:t>in vivo</w:t>
      </w:r>
      <w:r w:rsidRPr="0055054B">
        <w:rPr>
          <w:rFonts w:ascii="Times New Roman" w:hAnsi="Times New Roman" w:cs="Times New Roman"/>
          <w:b/>
          <w:bCs/>
          <w:sz w:val="21"/>
          <w:szCs w:val="21"/>
        </w:rPr>
        <w:t xml:space="preserve"> imaging. </w:t>
      </w:r>
      <w:r w:rsidRPr="0055054B">
        <w:rPr>
          <w:rFonts w:ascii="Times New Roman" w:hAnsi="Times New Roman" w:cs="Times New Roman"/>
          <w:sz w:val="21"/>
          <w:szCs w:val="21"/>
        </w:rPr>
        <w:t xml:space="preserve">Identification of mouse retinal layers in 5-month-old C57Bl/6J female retina (A) and 15-month-old C57Bl/6J female retina (C): retinal nerve fiber layer (NFL), inner plexiform layer (IPL), inner nuclear layer (INL), outer plexiform layer (OPL), outer nuclear layer (ONL), external limiting membrane (ELM), inner segment/outer segment layer (IS/OS), and retinal pigment epithelium (RPE). </w:t>
      </w:r>
      <w:r w:rsidRPr="00C32A54">
        <w:rPr>
          <w:rFonts w:ascii="Times New Roman" w:hAnsi="Times New Roman" w:cs="Times New Roman"/>
          <w:sz w:val="21"/>
          <w:szCs w:val="21"/>
        </w:rPr>
        <w:t>Layer thickness</w:t>
      </w:r>
      <w:r w:rsidR="00DF0B65" w:rsidRPr="00C32A54">
        <w:rPr>
          <w:rFonts w:ascii="Times New Roman" w:hAnsi="Times New Roman" w:cs="Times New Roman"/>
          <w:sz w:val="21"/>
          <w:szCs w:val="21"/>
        </w:rPr>
        <w:t>es</w:t>
      </w:r>
      <w:r w:rsidRPr="00C32A54">
        <w:rPr>
          <w:rFonts w:ascii="Times New Roman" w:hAnsi="Times New Roman" w:cs="Times New Roman"/>
          <w:sz w:val="21"/>
          <w:szCs w:val="21"/>
        </w:rPr>
        <w:t xml:space="preserve"> w</w:t>
      </w:r>
      <w:r w:rsidR="00DF0B65" w:rsidRPr="00C32A54">
        <w:rPr>
          <w:rFonts w:ascii="Times New Roman" w:hAnsi="Times New Roman" w:cs="Times New Roman"/>
          <w:sz w:val="21"/>
          <w:szCs w:val="21"/>
        </w:rPr>
        <w:t>ere</w:t>
      </w:r>
      <w:r w:rsidRPr="00C32A54">
        <w:rPr>
          <w:rFonts w:ascii="Times New Roman" w:hAnsi="Times New Roman" w:cs="Times New Roman"/>
          <w:sz w:val="21"/>
          <w:szCs w:val="21"/>
        </w:rPr>
        <w:t xml:space="preserve"> measured at 500 µm (shown in yellow) from the optic nerve</w:t>
      </w:r>
      <w:r w:rsidR="00DF0B65" w:rsidRPr="00C32A54">
        <w:rPr>
          <w:rFonts w:ascii="Times New Roman" w:hAnsi="Times New Roman" w:cs="Times New Roman"/>
          <w:sz w:val="21"/>
          <w:szCs w:val="21"/>
        </w:rPr>
        <w:t xml:space="preserve"> (A and C)</w:t>
      </w:r>
      <w:r w:rsidRPr="00C32A54">
        <w:rPr>
          <w:rFonts w:ascii="Times New Roman" w:hAnsi="Times New Roman" w:cs="Times New Roman"/>
          <w:sz w:val="21"/>
          <w:szCs w:val="21"/>
        </w:rPr>
        <w:t xml:space="preserve">. </w:t>
      </w:r>
      <w:r w:rsidR="00DF0B65" w:rsidRPr="00700DB9">
        <w:rPr>
          <w:rFonts w:ascii="Times New Roman" w:hAnsi="Times New Roman" w:cs="Times New Roman"/>
          <w:sz w:val="21"/>
          <w:szCs w:val="21"/>
        </w:rPr>
        <w:t>R</w:t>
      </w:r>
      <w:r w:rsidRPr="0055054B">
        <w:rPr>
          <w:rFonts w:ascii="Times New Roman" w:hAnsi="Times New Roman" w:cs="Times New Roman"/>
          <w:sz w:val="21"/>
          <w:szCs w:val="21"/>
        </w:rPr>
        <w:t>epresentative section</w:t>
      </w:r>
      <w:r w:rsidR="00DF0B65">
        <w:rPr>
          <w:rFonts w:ascii="Times New Roman" w:hAnsi="Times New Roman" w:cs="Times New Roman"/>
          <w:sz w:val="21"/>
          <w:szCs w:val="21"/>
        </w:rPr>
        <w:t>s</w:t>
      </w:r>
      <w:r w:rsidRPr="0055054B">
        <w:rPr>
          <w:rFonts w:ascii="Times New Roman" w:hAnsi="Times New Roman" w:cs="Times New Roman"/>
          <w:sz w:val="21"/>
          <w:szCs w:val="21"/>
        </w:rPr>
        <w:t xml:space="preserve"> of OCT image</w:t>
      </w:r>
      <w:r w:rsidR="00DF0B65">
        <w:rPr>
          <w:rFonts w:ascii="Times New Roman" w:hAnsi="Times New Roman" w:cs="Times New Roman"/>
          <w:sz w:val="21"/>
          <w:szCs w:val="21"/>
        </w:rPr>
        <w:t>s</w:t>
      </w:r>
      <w:r w:rsidRPr="0055054B">
        <w:rPr>
          <w:rFonts w:ascii="Times New Roman" w:hAnsi="Times New Roman" w:cs="Times New Roman"/>
          <w:sz w:val="21"/>
          <w:szCs w:val="21"/>
        </w:rPr>
        <w:t xml:space="preserve"> from a 5-month-old </w:t>
      </w:r>
      <w:r w:rsidRPr="00903393">
        <w:rPr>
          <w:rFonts w:ascii="Times New Roman" w:hAnsi="Times New Roman" w:cs="Times New Roman"/>
          <w:color w:val="000000" w:themeColor="text1"/>
          <w:sz w:val="21"/>
          <w:szCs w:val="21"/>
        </w:rPr>
        <w:t>male</w:t>
      </w:r>
      <w:r w:rsidR="00DF0B65" w:rsidRPr="00903393">
        <w:rPr>
          <w:rFonts w:ascii="Times New Roman" w:hAnsi="Times New Roman" w:cs="Times New Roman"/>
          <w:color w:val="000000" w:themeColor="text1"/>
          <w:sz w:val="21"/>
          <w:szCs w:val="21"/>
        </w:rPr>
        <w:t xml:space="preserve"> </w:t>
      </w:r>
      <w:r w:rsidRPr="00903393">
        <w:rPr>
          <w:rFonts w:ascii="Times New Roman" w:hAnsi="Times New Roman" w:cs="Times New Roman"/>
          <w:color w:val="000000" w:themeColor="text1"/>
          <w:sz w:val="21"/>
          <w:szCs w:val="21"/>
        </w:rPr>
        <w:t>and female m</w:t>
      </w:r>
      <w:r w:rsidR="00876F60" w:rsidRPr="00903393">
        <w:rPr>
          <w:rFonts w:ascii="Times New Roman" w:hAnsi="Times New Roman" w:cs="Times New Roman"/>
          <w:color w:val="000000" w:themeColor="text1"/>
          <w:sz w:val="21"/>
          <w:szCs w:val="21"/>
        </w:rPr>
        <w:t>ouse</w:t>
      </w:r>
      <w:r w:rsidRPr="00903393">
        <w:rPr>
          <w:rFonts w:ascii="Times New Roman" w:hAnsi="Times New Roman" w:cs="Times New Roman"/>
          <w:color w:val="000000" w:themeColor="text1"/>
          <w:sz w:val="21"/>
          <w:szCs w:val="21"/>
        </w:rPr>
        <w:t xml:space="preserve"> </w:t>
      </w:r>
      <w:r w:rsidR="00876F60" w:rsidRPr="00903393">
        <w:rPr>
          <w:rFonts w:ascii="Times New Roman" w:hAnsi="Times New Roman" w:cs="Times New Roman"/>
          <w:color w:val="000000" w:themeColor="text1"/>
          <w:sz w:val="21"/>
          <w:szCs w:val="21"/>
        </w:rPr>
        <w:t>indicating</w:t>
      </w:r>
      <w:r w:rsidRPr="00903393">
        <w:rPr>
          <w:rFonts w:ascii="Times New Roman" w:hAnsi="Times New Roman" w:cs="Times New Roman"/>
          <w:color w:val="000000" w:themeColor="text1"/>
          <w:sz w:val="21"/>
          <w:szCs w:val="21"/>
        </w:rPr>
        <w:t xml:space="preserve"> 500 microns from the optic nerve w</w:t>
      </w:r>
      <w:r w:rsidR="00876F60" w:rsidRPr="00903393">
        <w:rPr>
          <w:rFonts w:ascii="Times New Roman" w:hAnsi="Times New Roman" w:cs="Times New Roman"/>
          <w:color w:val="000000" w:themeColor="text1"/>
          <w:sz w:val="21"/>
          <w:szCs w:val="21"/>
        </w:rPr>
        <w:t>ere</w:t>
      </w:r>
      <w:r w:rsidRPr="00903393">
        <w:rPr>
          <w:rFonts w:ascii="Times New Roman" w:hAnsi="Times New Roman" w:cs="Times New Roman"/>
          <w:color w:val="000000" w:themeColor="text1"/>
          <w:sz w:val="21"/>
          <w:szCs w:val="21"/>
        </w:rPr>
        <w:t xml:space="preserve"> used to visualize and measure differences in total retinal thickness between genders (B). A representative section of an OCT image from each visual category according to the degree of vision loss: normal vision, low, moderate, and severe </w:t>
      </w:r>
      <w:r w:rsidRPr="0055054B">
        <w:rPr>
          <w:rFonts w:ascii="Times New Roman" w:hAnsi="Times New Roman" w:cs="Times New Roman"/>
          <w:sz w:val="21"/>
          <w:szCs w:val="21"/>
        </w:rPr>
        <w:t xml:space="preserve">vision loss, was </w:t>
      </w:r>
      <w:r w:rsidRPr="00903393">
        <w:rPr>
          <w:rFonts w:ascii="Times New Roman" w:hAnsi="Times New Roman" w:cs="Times New Roman"/>
          <w:color w:val="000000" w:themeColor="text1"/>
          <w:sz w:val="21"/>
          <w:szCs w:val="21"/>
        </w:rPr>
        <w:lastRenderedPageBreak/>
        <w:t>used to demonstrate</w:t>
      </w:r>
      <w:r w:rsidR="00CF4333" w:rsidRPr="00903393">
        <w:rPr>
          <w:rFonts w:ascii="Times New Roman" w:hAnsi="Times New Roman" w:cs="Times New Roman"/>
          <w:color w:val="000000" w:themeColor="text1"/>
          <w:sz w:val="21"/>
          <w:szCs w:val="21"/>
        </w:rPr>
        <w:t>,</w:t>
      </w:r>
      <w:r w:rsidRPr="00903393">
        <w:rPr>
          <w:rFonts w:ascii="Times New Roman" w:hAnsi="Times New Roman" w:cs="Times New Roman"/>
          <w:color w:val="000000" w:themeColor="text1"/>
          <w:sz w:val="21"/>
          <w:szCs w:val="21"/>
        </w:rPr>
        <w:t xml:space="preserve"> by quantification, a reduction in total retinal thickness at 15 months of age for male (D) and female (E) mice by the end of the study. </w:t>
      </w:r>
      <w:bookmarkStart w:id="1" w:name="_Hlk181366204"/>
      <w:r w:rsidR="00843406" w:rsidRPr="00903393">
        <w:rPr>
          <w:rFonts w:ascii="Times New Roman" w:hAnsi="Times New Roman" w:cs="Times New Roman"/>
          <w:color w:val="000000" w:themeColor="text1"/>
          <w:sz w:val="21"/>
          <w:szCs w:val="21"/>
        </w:rPr>
        <w:t xml:space="preserve">Scale = </w:t>
      </w:r>
      <w:r w:rsidR="00770D3E" w:rsidRPr="00903393">
        <w:rPr>
          <w:rFonts w:ascii="Times New Roman" w:hAnsi="Times New Roman" w:cs="Times New Roman"/>
          <w:color w:val="000000" w:themeColor="text1"/>
          <w:sz w:val="21"/>
          <w:szCs w:val="21"/>
        </w:rPr>
        <w:t xml:space="preserve">500 µm for full OCT images (A, C) and </w:t>
      </w:r>
      <w:r w:rsidR="00843406" w:rsidRPr="00903393">
        <w:rPr>
          <w:rFonts w:ascii="Times New Roman" w:hAnsi="Times New Roman" w:cs="Times New Roman"/>
          <w:color w:val="000000" w:themeColor="text1"/>
          <w:sz w:val="21"/>
          <w:szCs w:val="21"/>
        </w:rPr>
        <w:t>250 µm for</w:t>
      </w:r>
      <w:r w:rsidR="002E1B97" w:rsidRPr="00903393">
        <w:rPr>
          <w:rFonts w:ascii="Times New Roman" w:hAnsi="Times New Roman" w:cs="Times New Roman"/>
          <w:color w:val="000000" w:themeColor="text1"/>
          <w:sz w:val="21"/>
          <w:szCs w:val="21"/>
        </w:rPr>
        <w:t xml:space="preserve"> </w:t>
      </w:r>
      <w:r w:rsidR="00843406" w:rsidRPr="00903393">
        <w:rPr>
          <w:rFonts w:ascii="Times New Roman" w:hAnsi="Times New Roman" w:cs="Times New Roman"/>
          <w:color w:val="000000" w:themeColor="text1"/>
          <w:sz w:val="21"/>
          <w:szCs w:val="21"/>
        </w:rPr>
        <w:t>stratified OCT images</w:t>
      </w:r>
      <w:r w:rsidR="00770D3E" w:rsidRPr="00903393">
        <w:rPr>
          <w:rFonts w:ascii="Times New Roman" w:hAnsi="Times New Roman" w:cs="Times New Roman"/>
          <w:color w:val="000000" w:themeColor="text1"/>
          <w:sz w:val="21"/>
          <w:szCs w:val="21"/>
        </w:rPr>
        <w:t xml:space="preserve"> (B, D-E)</w:t>
      </w:r>
      <w:r w:rsidR="00843406" w:rsidRPr="00903393">
        <w:rPr>
          <w:rFonts w:ascii="Times New Roman" w:hAnsi="Times New Roman" w:cs="Times New Roman"/>
          <w:color w:val="000000" w:themeColor="text1"/>
          <w:sz w:val="21"/>
          <w:szCs w:val="21"/>
        </w:rPr>
        <w:t xml:space="preserve">. </w:t>
      </w:r>
    </w:p>
    <w:bookmarkEnd w:id="1"/>
    <w:p w14:paraId="1F7D8B02" w14:textId="33AF8C94" w:rsidR="004E3118" w:rsidRDefault="001F0773" w:rsidP="00CF4333">
      <w:pPr>
        <w:spacing w:line="288" w:lineRule="exact"/>
        <w:jc w:val="both"/>
        <w:rPr>
          <w:rFonts w:ascii="Times New Roman" w:hAnsi="Times New Roman" w:cs="Times New Roman"/>
          <w:b/>
          <w:bCs/>
          <w:sz w:val="21"/>
          <w:szCs w:val="21"/>
        </w:rPr>
      </w:pPr>
      <w:r>
        <w:rPr>
          <w:rFonts w:ascii="Times New Roman" w:hAnsi="Times New Roman" w:cs="Times New Roman"/>
          <w:b/>
          <w:bCs/>
          <w:noProof/>
          <w:sz w:val="21"/>
          <w:szCs w:val="21"/>
        </w:rPr>
        <w:drawing>
          <wp:anchor distT="0" distB="0" distL="114300" distR="114300" simplePos="0" relativeHeight="251677696" behindDoc="0" locked="0" layoutInCell="1" allowOverlap="1" wp14:anchorId="26C60FF9" wp14:editId="28C5CAC4">
            <wp:simplePos x="0" y="0"/>
            <wp:positionH relativeFrom="margin">
              <wp:align>left</wp:align>
            </wp:positionH>
            <wp:positionV relativeFrom="paragraph">
              <wp:posOffset>4445</wp:posOffset>
            </wp:positionV>
            <wp:extent cx="4911725" cy="4755515"/>
            <wp:effectExtent l="0" t="0" r="0" b="0"/>
            <wp:wrapSquare wrapText="bothSides"/>
            <wp:docPr id="13951157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921232" cy="4764604"/>
                    </a:xfrm>
                    <a:prstGeom prst="rect">
                      <a:avLst/>
                    </a:prstGeom>
                    <a:noFill/>
                  </pic:spPr>
                </pic:pic>
              </a:graphicData>
            </a:graphic>
            <wp14:sizeRelH relativeFrom="margin">
              <wp14:pctWidth>0</wp14:pctWidth>
            </wp14:sizeRelH>
          </wp:anchor>
        </w:drawing>
      </w:r>
    </w:p>
    <w:p w14:paraId="7F90AAEC" w14:textId="18BD0C42" w:rsidR="004E3118" w:rsidRDefault="004E3118" w:rsidP="00CF4333">
      <w:pPr>
        <w:spacing w:line="288" w:lineRule="exact"/>
        <w:jc w:val="both"/>
        <w:rPr>
          <w:rFonts w:ascii="Times New Roman" w:hAnsi="Times New Roman" w:cs="Times New Roman"/>
          <w:b/>
          <w:bCs/>
          <w:sz w:val="21"/>
          <w:szCs w:val="21"/>
        </w:rPr>
      </w:pPr>
    </w:p>
    <w:p w14:paraId="7731DA23" w14:textId="6280AF88" w:rsidR="004E3118" w:rsidRDefault="004E3118" w:rsidP="00CF4333">
      <w:pPr>
        <w:spacing w:line="288" w:lineRule="exact"/>
        <w:jc w:val="both"/>
        <w:rPr>
          <w:rFonts w:ascii="Times New Roman" w:hAnsi="Times New Roman" w:cs="Times New Roman"/>
          <w:b/>
          <w:bCs/>
          <w:sz w:val="21"/>
          <w:szCs w:val="21"/>
        </w:rPr>
      </w:pPr>
    </w:p>
    <w:p w14:paraId="13B13010" w14:textId="7EAD36C7" w:rsidR="004E3118" w:rsidRDefault="004E3118" w:rsidP="00CF4333">
      <w:pPr>
        <w:spacing w:line="288" w:lineRule="exact"/>
        <w:jc w:val="both"/>
        <w:rPr>
          <w:rFonts w:ascii="Times New Roman" w:hAnsi="Times New Roman" w:cs="Times New Roman"/>
          <w:b/>
          <w:bCs/>
          <w:sz w:val="21"/>
          <w:szCs w:val="21"/>
        </w:rPr>
      </w:pPr>
    </w:p>
    <w:p w14:paraId="4793029E" w14:textId="77777777" w:rsidR="004E3118" w:rsidRDefault="004E3118" w:rsidP="00CF4333">
      <w:pPr>
        <w:spacing w:line="288" w:lineRule="exact"/>
        <w:jc w:val="both"/>
        <w:rPr>
          <w:rFonts w:ascii="Times New Roman" w:hAnsi="Times New Roman" w:cs="Times New Roman"/>
          <w:b/>
          <w:bCs/>
          <w:sz w:val="21"/>
          <w:szCs w:val="21"/>
        </w:rPr>
      </w:pPr>
    </w:p>
    <w:p w14:paraId="1E28BD5E" w14:textId="77777777" w:rsidR="004E3118" w:rsidRDefault="004E3118" w:rsidP="00CF4333">
      <w:pPr>
        <w:spacing w:line="288" w:lineRule="exact"/>
        <w:jc w:val="both"/>
        <w:rPr>
          <w:rFonts w:ascii="Times New Roman" w:hAnsi="Times New Roman" w:cs="Times New Roman"/>
          <w:b/>
          <w:bCs/>
          <w:sz w:val="21"/>
          <w:szCs w:val="21"/>
        </w:rPr>
      </w:pPr>
    </w:p>
    <w:p w14:paraId="33212B74" w14:textId="77777777" w:rsidR="004E3118" w:rsidRDefault="004E3118" w:rsidP="00CF4333">
      <w:pPr>
        <w:spacing w:line="288" w:lineRule="exact"/>
        <w:jc w:val="both"/>
        <w:rPr>
          <w:rFonts w:ascii="Times New Roman" w:hAnsi="Times New Roman" w:cs="Times New Roman"/>
          <w:b/>
          <w:bCs/>
          <w:sz w:val="21"/>
          <w:szCs w:val="21"/>
        </w:rPr>
      </w:pPr>
    </w:p>
    <w:p w14:paraId="253E88F3" w14:textId="77777777" w:rsidR="004E3118" w:rsidRDefault="004E3118" w:rsidP="00CF4333">
      <w:pPr>
        <w:spacing w:line="288" w:lineRule="exact"/>
        <w:jc w:val="both"/>
        <w:rPr>
          <w:rFonts w:ascii="Times New Roman" w:hAnsi="Times New Roman" w:cs="Times New Roman"/>
          <w:b/>
          <w:bCs/>
          <w:sz w:val="21"/>
          <w:szCs w:val="21"/>
        </w:rPr>
      </w:pPr>
    </w:p>
    <w:p w14:paraId="28797BA6" w14:textId="77777777" w:rsidR="004E3118" w:rsidRDefault="004E3118" w:rsidP="00CF4333">
      <w:pPr>
        <w:spacing w:line="288" w:lineRule="exact"/>
        <w:jc w:val="both"/>
        <w:rPr>
          <w:rFonts w:ascii="Times New Roman" w:hAnsi="Times New Roman" w:cs="Times New Roman"/>
          <w:b/>
          <w:bCs/>
          <w:sz w:val="21"/>
          <w:szCs w:val="21"/>
        </w:rPr>
      </w:pPr>
    </w:p>
    <w:p w14:paraId="485DBE1F" w14:textId="77777777" w:rsidR="004E3118" w:rsidRDefault="004E3118" w:rsidP="00CF4333">
      <w:pPr>
        <w:spacing w:line="288" w:lineRule="exact"/>
        <w:jc w:val="both"/>
        <w:rPr>
          <w:rFonts w:ascii="Times New Roman" w:hAnsi="Times New Roman" w:cs="Times New Roman"/>
          <w:b/>
          <w:bCs/>
          <w:sz w:val="21"/>
          <w:szCs w:val="21"/>
        </w:rPr>
      </w:pPr>
    </w:p>
    <w:p w14:paraId="512ED33D" w14:textId="77777777" w:rsidR="004E3118" w:rsidRDefault="004E3118" w:rsidP="00CF4333">
      <w:pPr>
        <w:spacing w:line="288" w:lineRule="exact"/>
        <w:jc w:val="both"/>
        <w:rPr>
          <w:rFonts w:ascii="Times New Roman" w:hAnsi="Times New Roman" w:cs="Times New Roman"/>
          <w:b/>
          <w:bCs/>
          <w:sz w:val="21"/>
          <w:szCs w:val="21"/>
        </w:rPr>
      </w:pPr>
    </w:p>
    <w:p w14:paraId="739633AB" w14:textId="77777777" w:rsidR="004E3118" w:rsidRDefault="004E3118" w:rsidP="00CF4333">
      <w:pPr>
        <w:spacing w:line="288" w:lineRule="exact"/>
        <w:jc w:val="both"/>
        <w:rPr>
          <w:rFonts w:ascii="Times New Roman" w:hAnsi="Times New Roman" w:cs="Times New Roman"/>
          <w:b/>
          <w:bCs/>
          <w:sz w:val="21"/>
          <w:szCs w:val="21"/>
        </w:rPr>
      </w:pPr>
    </w:p>
    <w:p w14:paraId="62BECC32" w14:textId="77777777" w:rsidR="004E3118" w:rsidRDefault="004E3118" w:rsidP="00CF4333">
      <w:pPr>
        <w:spacing w:line="288" w:lineRule="exact"/>
        <w:jc w:val="both"/>
        <w:rPr>
          <w:rFonts w:ascii="Times New Roman" w:hAnsi="Times New Roman" w:cs="Times New Roman"/>
          <w:b/>
          <w:bCs/>
          <w:sz w:val="21"/>
          <w:szCs w:val="21"/>
        </w:rPr>
      </w:pPr>
    </w:p>
    <w:p w14:paraId="0FDF710C" w14:textId="77777777" w:rsidR="004E3118" w:rsidRDefault="004E3118" w:rsidP="00CF4333">
      <w:pPr>
        <w:spacing w:line="288" w:lineRule="exact"/>
        <w:jc w:val="both"/>
        <w:rPr>
          <w:rFonts w:ascii="Times New Roman" w:hAnsi="Times New Roman" w:cs="Times New Roman"/>
          <w:b/>
          <w:bCs/>
          <w:sz w:val="21"/>
          <w:szCs w:val="21"/>
        </w:rPr>
      </w:pPr>
    </w:p>
    <w:p w14:paraId="5155E8DB" w14:textId="77777777" w:rsidR="004E3118" w:rsidRDefault="004E3118" w:rsidP="00CF4333">
      <w:pPr>
        <w:spacing w:line="288" w:lineRule="exact"/>
        <w:jc w:val="both"/>
        <w:rPr>
          <w:rFonts w:ascii="Times New Roman" w:hAnsi="Times New Roman" w:cs="Times New Roman"/>
          <w:b/>
          <w:bCs/>
          <w:sz w:val="21"/>
          <w:szCs w:val="21"/>
        </w:rPr>
      </w:pPr>
    </w:p>
    <w:p w14:paraId="21D64CFB" w14:textId="77777777" w:rsidR="004E3118" w:rsidRDefault="004E3118" w:rsidP="00CF4333">
      <w:pPr>
        <w:spacing w:line="288" w:lineRule="exact"/>
        <w:jc w:val="both"/>
        <w:rPr>
          <w:rFonts w:ascii="Times New Roman" w:hAnsi="Times New Roman" w:cs="Times New Roman"/>
          <w:b/>
          <w:bCs/>
          <w:sz w:val="21"/>
          <w:szCs w:val="21"/>
        </w:rPr>
      </w:pPr>
    </w:p>
    <w:p w14:paraId="71966AF3" w14:textId="77777777" w:rsidR="004E3118" w:rsidRDefault="004E3118" w:rsidP="00CF4333">
      <w:pPr>
        <w:spacing w:line="288" w:lineRule="exact"/>
        <w:jc w:val="both"/>
        <w:rPr>
          <w:rFonts w:ascii="Times New Roman" w:hAnsi="Times New Roman" w:cs="Times New Roman"/>
          <w:b/>
          <w:bCs/>
          <w:sz w:val="21"/>
          <w:szCs w:val="21"/>
        </w:rPr>
      </w:pPr>
    </w:p>
    <w:p w14:paraId="75BC2D58" w14:textId="4383F458" w:rsidR="0049334D" w:rsidRPr="007C46A2" w:rsidRDefault="0049334D" w:rsidP="00CF4333">
      <w:pPr>
        <w:spacing w:line="288" w:lineRule="exact"/>
        <w:jc w:val="both"/>
        <w:rPr>
          <w:rFonts w:ascii="Times New Roman" w:hAnsi="Times New Roman" w:cs="Times New Roman"/>
          <w:sz w:val="21"/>
          <w:szCs w:val="21"/>
        </w:rPr>
      </w:pPr>
      <w:r w:rsidRPr="007C46A2">
        <w:rPr>
          <w:rFonts w:ascii="Times New Roman" w:hAnsi="Times New Roman" w:cs="Times New Roman"/>
          <w:b/>
          <w:bCs/>
          <w:sz w:val="21"/>
          <w:szCs w:val="21"/>
        </w:rPr>
        <w:t>Supplementary Fig. 2: Relationship between visual function and OCT-derived retinal morphology</w:t>
      </w:r>
      <w:r w:rsidRPr="007C46A2">
        <w:rPr>
          <w:rFonts w:ascii="Times New Roman" w:hAnsi="Times New Roman" w:cs="Times New Roman"/>
          <w:sz w:val="21"/>
          <w:szCs w:val="21"/>
        </w:rPr>
        <w:t>. Pearson correlations were determined for male and female mice between behavior assessment of visual function (VA</w:t>
      </w:r>
      <w:r w:rsidR="00755A4F" w:rsidRPr="007C46A2">
        <w:rPr>
          <w:rFonts w:ascii="Times New Roman" w:hAnsi="Times New Roman" w:cs="Times New Roman"/>
          <w:sz w:val="21"/>
          <w:szCs w:val="21"/>
        </w:rPr>
        <w:t>, lower subpanels,</w:t>
      </w:r>
      <w:r w:rsidRPr="007C46A2">
        <w:rPr>
          <w:rFonts w:ascii="Times New Roman" w:hAnsi="Times New Roman" w:cs="Times New Roman"/>
          <w:sz w:val="21"/>
          <w:szCs w:val="21"/>
        </w:rPr>
        <w:t xml:space="preserve"> and CS</w:t>
      </w:r>
      <w:r w:rsidR="00755A4F" w:rsidRPr="007C46A2">
        <w:rPr>
          <w:rFonts w:ascii="Times New Roman" w:hAnsi="Times New Roman" w:cs="Times New Roman"/>
          <w:sz w:val="21"/>
          <w:szCs w:val="21"/>
        </w:rPr>
        <w:t>, upper subpanels</w:t>
      </w:r>
      <w:r w:rsidRPr="007C46A2">
        <w:rPr>
          <w:rFonts w:ascii="Times New Roman" w:hAnsi="Times New Roman" w:cs="Times New Roman"/>
          <w:sz w:val="21"/>
          <w:szCs w:val="21"/>
        </w:rPr>
        <w:t>) and total retinal thickness (A</w:t>
      </w:r>
      <w:r w:rsidR="00F9762F" w:rsidRPr="007C46A2">
        <w:rPr>
          <w:rFonts w:ascii="Times New Roman" w:hAnsi="Times New Roman" w:cs="Times New Roman"/>
          <w:sz w:val="21"/>
          <w:szCs w:val="21"/>
        </w:rPr>
        <w:t xml:space="preserve"> &amp; </w:t>
      </w:r>
      <w:r w:rsidRPr="007C46A2">
        <w:rPr>
          <w:rFonts w:ascii="Times New Roman" w:hAnsi="Times New Roman" w:cs="Times New Roman"/>
          <w:sz w:val="21"/>
          <w:szCs w:val="21"/>
        </w:rPr>
        <w:t>B), INL thickness (C</w:t>
      </w:r>
      <w:r w:rsidR="00F9762F" w:rsidRPr="007C46A2">
        <w:rPr>
          <w:rFonts w:ascii="Times New Roman" w:hAnsi="Times New Roman" w:cs="Times New Roman"/>
          <w:sz w:val="21"/>
          <w:szCs w:val="21"/>
        </w:rPr>
        <w:t xml:space="preserve"> &amp; </w:t>
      </w:r>
      <w:r w:rsidRPr="007C46A2">
        <w:rPr>
          <w:rFonts w:ascii="Times New Roman" w:hAnsi="Times New Roman" w:cs="Times New Roman"/>
          <w:sz w:val="21"/>
          <w:szCs w:val="21"/>
        </w:rPr>
        <w:t>D), and ONL thickness (E</w:t>
      </w:r>
      <w:r w:rsidR="00F9762F" w:rsidRPr="007C46A2">
        <w:rPr>
          <w:rFonts w:ascii="Times New Roman" w:hAnsi="Times New Roman" w:cs="Times New Roman"/>
          <w:sz w:val="21"/>
          <w:szCs w:val="21"/>
        </w:rPr>
        <w:t xml:space="preserve"> &amp; </w:t>
      </w:r>
      <w:r w:rsidRPr="007C46A2">
        <w:rPr>
          <w:rFonts w:ascii="Times New Roman" w:hAnsi="Times New Roman" w:cs="Times New Roman"/>
          <w:sz w:val="21"/>
          <w:szCs w:val="21"/>
        </w:rPr>
        <w:t xml:space="preserve">F). Male </w:t>
      </w:r>
      <w:r w:rsidR="00CF4333" w:rsidRPr="007C46A2">
        <w:rPr>
          <w:rFonts w:ascii="Times New Roman" w:hAnsi="Times New Roman" w:cs="Times New Roman"/>
          <w:sz w:val="21"/>
          <w:szCs w:val="21"/>
        </w:rPr>
        <w:t xml:space="preserve">mice </w:t>
      </w:r>
      <w:r w:rsidRPr="007C46A2">
        <w:rPr>
          <w:rFonts w:ascii="Times New Roman" w:hAnsi="Times New Roman" w:cs="Times New Roman"/>
          <w:sz w:val="21"/>
          <w:szCs w:val="21"/>
        </w:rPr>
        <w:t>eyes (n</w:t>
      </w:r>
      <w:r w:rsidR="00DC10DE">
        <w:rPr>
          <w:rFonts w:ascii="Times New Roman" w:hAnsi="Times New Roman" w:cs="Times New Roman"/>
          <w:sz w:val="21"/>
          <w:szCs w:val="21"/>
        </w:rPr>
        <w:t xml:space="preserve"> </w:t>
      </w:r>
      <w:r w:rsidRPr="007C46A2">
        <w:rPr>
          <w:rFonts w:ascii="Times New Roman" w:hAnsi="Times New Roman" w:cs="Times New Roman"/>
          <w:sz w:val="21"/>
          <w:szCs w:val="21"/>
        </w:rPr>
        <w:t>=</w:t>
      </w:r>
      <w:r w:rsidR="00DC10DE">
        <w:rPr>
          <w:rFonts w:ascii="Times New Roman" w:hAnsi="Times New Roman" w:cs="Times New Roman"/>
          <w:sz w:val="21"/>
          <w:szCs w:val="21"/>
        </w:rPr>
        <w:t xml:space="preserve"> </w:t>
      </w:r>
      <w:r w:rsidR="00DC10DE" w:rsidRPr="00FD016E">
        <w:rPr>
          <w:rFonts w:ascii="Times New Roman" w:hAnsi="Times New Roman" w:cs="Times New Roman"/>
          <w:sz w:val="21"/>
          <w:szCs w:val="21"/>
          <w:highlight w:val="yellow"/>
        </w:rPr>
        <w:t>13</w:t>
      </w:r>
      <w:r w:rsidRPr="007C46A2">
        <w:rPr>
          <w:rFonts w:ascii="Times New Roman" w:hAnsi="Times New Roman" w:cs="Times New Roman"/>
          <w:sz w:val="21"/>
          <w:szCs w:val="21"/>
        </w:rPr>
        <w:t>) are symbolized by blue squares</w:t>
      </w:r>
      <w:r w:rsidR="00755A4F" w:rsidRPr="007C46A2">
        <w:rPr>
          <w:rFonts w:ascii="Times New Roman" w:hAnsi="Times New Roman" w:cs="Times New Roman"/>
          <w:sz w:val="21"/>
          <w:szCs w:val="21"/>
        </w:rPr>
        <w:t>,</w:t>
      </w:r>
      <w:r w:rsidRPr="007C46A2">
        <w:rPr>
          <w:rFonts w:ascii="Times New Roman" w:hAnsi="Times New Roman" w:cs="Times New Roman"/>
          <w:sz w:val="21"/>
          <w:szCs w:val="21"/>
        </w:rPr>
        <w:t xml:space="preserve"> and female </w:t>
      </w:r>
      <w:r w:rsidR="00CF4333" w:rsidRPr="007C46A2">
        <w:rPr>
          <w:rFonts w:ascii="Times New Roman" w:hAnsi="Times New Roman" w:cs="Times New Roman"/>
          <w:sz w:val="21"/>
          <w:szCs w:val="21"/>
        </w:rPr>
        <w:t xml:space="preserve">mice </w:t>
      </w:r>
      <w:r w:rsidRPr="007C46A2">
        <w:rPr>
          <w:rFonts w:ascii="Times New Roman" w:hAnsi="Times New Roman" w:cs="Times New Roman"/>
          <w:sz w:val="21"/>
          <w:szCs w:val="21"/>
        </w:rPr>
        <w:t>eyes (n</w:t>
      </w:r>
      <w:r w:rsidR="00DC10DE">
        <w:rPr>
          <w:rFonts w:ascii="Times New Roman" w:hAnsi="Times New Roman" w:cs="Times New Roman"/>
          <w:sz w:val="21"/>
          <w:szCs w:val="21"/>
        </w:rPr>
        <w:t xml:space="preserve"> </w:t>
      </w:r>
      <w:r w:rsidRPr="007C46A2">
        <w:rPr>
          <w:rFonts w:ascii="Times New Roman" w:hAnsi="Times New Roman" w:cs="Times New Roman"/>
          <w:sz w:val="21"/>
          <w:szCs w:val="21"/>
        </w:rPr>
        <w:t>=</w:t>
      </w:r>
      <w:r w:rsidR="00DC10DE">
        <w:rPr>
          <w:rFonts w:ascii="Times New Roman" w:hAnsi="Times New Roman" w:cs="Times New Roman"/>
          <w:sz w:val="21"/>
          <w:szCs w:val="21"/>
        </w:rPr>
        <w:t xml:space="preserve"> </w:t>
      </w:r>
      <w:r w:rsidRPr="007C46A2">
        <w:rPr>
          <w:rFonts w:ascii="Times New Roman" w:hAnsi="Times New Roman" w:cs="Times New Roman"/>
          <w:sz w:val="21"/>
          <w:szCs w:val="21"/>
        </w:rPr>
        <w:t xml:space="preserve">18) with red triangles. </w:t>
      </w:r>
      <w:r w:rsidR="00755A4F" w:rsidRPr="007C46A2">
        <w:rPr>
          <w:rFonts w:ascii="Times New Roman" w:hAnsi="Times New Roman" w:cs="Times New Roman"/>
          <w:sz w:val="21"/>
          <w:szCs w:val="21"/>
        </w:rPr>
        <w:t xml:space="preserve">In male and female mice, no significant correlation was observed between visual acuity (VA, lower subpanels) and total retinal thickness (A &amp; B), inner nuclear layer (INL) thickness (C &amp; D), or outer nuclear layer (ONL) thickness (E &amp; F). However, in C57Bl/6J male mice, contrast sensitivity (CS, upper subpanels) exhibited a statistically significant moderate negative correlation with total retinal thickness (A). </w:t>
      </w:r>
      <w:r w:rsidRPr="007C46A2">
        <w:rPr>
          <w:rFonts w:ascii="Times New Roman" w:hAnsi="Times New Roman" w:cs="Times New Roman"/>
          <w:sz w:val="21"/>
          <w:szCs w:val="21"/>
        </w:rPr>
        <w:t>Dashed lines around the regression line indicate 95% CI. Specific Pearson correlation coefficient r, respective p-values, and coefficient of determination R</w:t>
      </w:r>
      <w:r w:rsidRPr="007C46A2">
        <w:rPr>
          <w:rFonts w:ascii="Times New Roman" w:hAnsi="Times New Roman" w:cs="Times New Roman"/>
          <w:sz w:val="21"/>
          <w:szCs w:val="21"/>
          <w:vertAlign w:val="superscript"/>
        </w:rPr>
        <w:t>2</w:t>
      </w:r>
      <w:r w:rsidRPr="007C46A2">
        <w:rPr>
          <w:rFonts w:ascii="Times New Roman" w:hAnsi="Times New Roman" w:cs="Times New Roman"/>
          <w:sz w:val="21"/>
          <w:szCs w:val="21"/>
        </w:rPr>
        <w:t xml:space="preserve"> are listed directly in panels where significance is identified</w:t>
      </w:r>
      <w:r w:rsidR="00755A4F" w:rsidRPr="007C46A2">
        <w:rPr>
          <w:rFonts w:ascii="Times New Roman" w:hAnsi="Times New Roman" w:cs="Times New Roman"/>
          <w:sz w:val="21"/>
          <w:szCs w:val="21"/>
        </w:rPr>
        <w:t>.</w:t>
      </w:r>
    </w:p>
    <w:p w14:paraId="4381DED7" w14:textId="0DB1083B" w:rsidR="0049334D" w:rsidRPr="00843406" w:rsidRDefault="00AB447C" w:rsidP="00CF4333">
      <w:pPr>
        <w:spacing w:line="288" w:lineRule="exact"/>
        <w:jc w:val="both"/>
        <w:rPr>
          <w:rFonts w:ascii="Times New Roman" w:hAnsi="Times New Roman" w:cs="Times New Roman"/>
          <w:sz w:val="21"/>
          <w:szCs w:val="21"/>
        </w:rPr>
      </w:pPr>
      <w:r>
        <w:rPr>
          <w:rFonts w:ascii="Times New Roman" w:hAnsi="Times New Roman" w:cs="Times New Roman"/>
          <w:b/>
          <w:bCs/>
          <w:noProof/>
          <w:sz w:val="21"/>
          <w:szCs w:val="21"/>
        </w:rPr>
        <w:lastRenderedPageBreak/>
        <w:drawing>
          <wp:anchor distT="0" distB="0" distL="114300" distR="114300" simplePos="0" relativeHeight="251673600" behindDoc="0" locked="0" layoutInCell="1" allowOverlap="1" wp14:anchorId="7B218F7A" wp14:editId="7DA79A8E">
            <wp:simplePos x="0" y="0"/>
            <wp:positionH relativeFrom="margin">
              <wp:align>left</wp:align>
            </wp:positionH>
            <wp:positionV relativeFrom="paragraph">
              <wp:posOffset>123825</wp:posOffset>
            </wp:positionV>
            <wp:extent cx="4980940" cy="6998970"/>
            <wp:effectExtent l="0" t="0" r="0" b="0"/>
            <wp:wrapSquare wrapText="bothSides"/>
            <wp:docPr id="118610535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80940" cy="6998970"/>
                    </a:xfrm>
                    <a:prstGeom prst="rect">
                      <a:avLst/>
                    </a:prstGeom>
                    <a:noFill/>
                  </pic:spPr>
                </pic:pic>
              </a:graphicData>
            </a:graphic>
          </wp:anchor>
        </w:drawing>
      </w:r>
      <w:r w:rsidR="0049334D" w:rsidRPr="0055054B">
        <w:rPr>
          <w:rFonts w:ascii="Times New Roman" w:hAnsi="Times New Roman" w:cs="Times New Roman"/>
          <w:b/>
          <w:bCs/>
          <w:sz w:val="21"/>
          <w:szCs w:val="21"/>
        </w:rPr>
        <w:t xml:space="preserve">Supplementary Fig. 3: Sex-specific differences in single flash intensities for scotopic and photopic ERG recordings. </w:t>
      </w:r>
      <w:r w:rsidR="0049334D" w:rsidRPr="0055054B">
        <w:rPr>
          <w:rFonts w:ascii="Times New Roman" w:hAnsi="Times New Roman" w:cs="Times New Roman"/>
          <w:sz w:val="21"/>
          <w:szCs w:val="21"/>
        </w:rPr>
        <w:t>Scotopic amplitude (A and C), implicit time (B and D), photopic amplitude (E and G), and implicit time (F and H) were measured by full-flash ERG</w:t>
      </w:r>
      <w:r w:rsidR="0049334D" w:rsidRPr="0055054B">
        <w:rPr>
          <w:rFonts w:ascii="Times New Roman" w:hAnsi="Times New Roman" w:cs="Times New Roman"/>
          <w:b/>
          <w:bCs/>
          <w:sz w:val="21"/>
          <w:szCs w:val="21"/>
        </w:rPr>
        <w:t xml:space="preserve"> </w:t>
      </w:r>
      <w:r w:rsidR="0049334D" w:rsidRPr="0055054B">
        <w:rPr>
          <w:rFonts w:ascii="Times New Roman" w:hAnsi="Times New Roman" w:cs="Times New Roman"/>
          <w:sz w:val="21"/>
          <w:szCs w:val="21"/>
        </w:rPr>
        <w:t>for flash intensities beginning at</w:t>
      </w:r>
      <w:r w:rsidR="0049334D" w:rsidRPr="0055054B">
        <w:rPr>
          <w:rFonts w:ascii="Times New Roman" w:hAnsi="Times New Roman" w:cs="Times New Roman"/>
          <w:b/>
          <w:bCs/>
          <w:sz w:val="21"/>
          <w:szCs w:val="21"/>
        </w:rPr>
        <w:t xml:space="preserve"> </w:t>
      </w:r>
      <w:r w:rsidR="0049334D" w:rsidRPr="0055054B">
        <w:rPr>
          <w:rFonts w:ascii="Times New Roman" w:hAnsi="Times New Roman" w:cs="Times New Roman"/>
          <w:sz w:val="21"/>
          <w:szCs w:val="21"/>
        </w:rPr>
        <w:t xml:space="preserve">−5.5 to 1.0 log </w:t>
      </w:r>
      <w:proofErr w:type="spellStart"/>
      <w:r w:rsidR="0049334D" w:rsidRPr="0055054B">
        <w:rPr>
          <w:rFonts w:ascii="Times New Roman" w:hAnsi="Times New Roman" w:cs="Times New Roman"/>
          <w:sz w:val="21"/>
          <w:szCs w:val="21"/>
        </w:rPr>
        <w:t>cd·s</w:t>
      </w:r>
      <w:proofErr w:type="spellEnd"/>
      <w:r w:rsidR="0049334D" w:rsidRPr="0055054B">
        <w:rPr>
          <w:rFonts w:ascii="Times New Roman" w:hAnsi="Times New Roman" w:cs="Times New Roman"/>
          <w:sz w:val="21"/>
          <w:szCs w:val="21"/>
        </w:rPr>
        <w:t>/m</w:t>
      </w:r>
      <w:r w:rsidR="0049334D" w:rsidRPr="0055054B">
        <w:rPr>
          <w:rFonts w:ascii="Times New Roman" w:hAnsi="Times New Roman" w:cs="Times New Roman"/>
          <w:sz w:val="21"/>
          <w:szCs w:val="21"/>
          <w:vertAlign w:val="superscript"/>
        </w:rPr>
        <w:t>2</w:t>
      </w:r>
      <w:r w:rsidR="0049334D" w:rsidRPr="0055054B">
        <w:rPr>
          <w:rFonts w:ascii="Times New Roman" w:hAnsi="Times New Roman" w:cs="Times New Roman"/>
          <w:sz w:val="21"/>
          <w:szCs w:val="21"/>
        </w:rPr>
        <w:t xml:space="preserve"> for the scotopic protocol and -2.5 to 1.0 log </w:t>
      </w:r>
      <w:proofErr w:type="spellStart"/>
      <w:r w:rsidR="0049334D" w:rsidRPr="0055054B">
        <w:rPr>
          <w:rFonts w:ascii="Times New Roman" w:hAnsi="Times New Roman" w:cs="Times New Roman"/>
          <w:sz w:val="21"/>
          <w:szCs w:val="21"/>
        </w:rPr>
        <w:t>cd·s</w:t>
      </w:r>
      <w:proofErr w:type="spellEnd"/>
      <w:r w:rsidR="0049334D" w:rsidRPr="0055054B">
        <w:rPr>
          <w:rFonts w:ascii="Times New Roman" w:hAnsi="Times New Roman" w:cs="Times New Roman"/>
          <w:sz w:val="21"/>
          <w:szCs w:val="21"/>
        </w:rPr>
        <w:t>/m</w:t>
      </w:r>
      <w:r w:rsidR="0049334D" w:rsidRPr="0055054B">
        <w:rPr>
          <w:rFonts w:ascii="Times New Roman" w:hAnsi="Times New Roman" w:cs="Times New Roman"/>
          <w:sz w:val="21"/>
          <w:szCs w:val="21"/>
          <w:vertAlign w:val="superscript"/>
        </w:rPr>
        <w:t>2</w:t>
      </w:r>
      <w:r w:rsidR="0049334D" w:rsidRPr="0055054B">
        <w:rPr>
          <w:rFonts w:ascii="Times New Roman" w:hAnsi="Times New Roman" w:cs="Times New Roman"/>
          <w:sz w:val="21"/>
          <w:szCs w:val="21"/>
        </w:rPr>
        <w:t xml:space="preserve"> for photopic protocol. </w:t>
      </w:r>
      <w:r w:rsidR="0049334D" w:rsidRPr="00903393">
        <w:rPr>
          <w:rFonts w:ascii="Times New Roman" w:hAnsi="Times New Roman" w:cs="Times New Roman"/>
          <w:color w:val="000000" w:themeColor="text1"/>
          <w:sz w:val="21"/>
          <w:szCs w:val="21"/>
        </w:rPr>
        <w:t xml:space="preserve">Lines graphs for individual male </w:t>
      </w:r>
      <w:r w:rsidR="005C1A03" w:rsidRPr="00903393">
        <w:rPr>
          <w:rFonts w:ascii="Times New Roman" w:hAnsi="Times New Roman" w:cs="Times New Roman"/>
          <w:color w:val="000000" w:themeColor="text1"/>
          <w:sz w:val="21"/>
          <w:szCs w:val="21"/>
        </w:rPr>
        <w:t xml:space="preserve">mice </w:t>
      </w:r>
      <w:r w:rsidR="0049334D" w:rsidRPr="00903393">
        <w:rPr>
          <w:rFonts w:ascii="Times New Roman" w:hAnsi="Times New Roman" w:cs="Times New Roman"/>
          <w:color w:val="000000" w:themeColor="text1"/>
          <w:sz w:val="21"/>
          <w:szCs w:val="21"/>
        </w:rPr>
        <w:t>eyes (n=19) are represented as blue squares</w:t>
      </w:r>
      <w:r w:rsidR="007C3EF9" w:rsidRPr="00903393">
        <w:rPr>
          <w:rFonts w:ascii="Times New Roman" w:hAnsi="Times New Roman" w:cs="Times New Roman"/>
          <w:color w:val="000000" w:themeColor="text1"/>
          <w:sz w:val="21"/>
          <w:szCs w:val="21"/>
        </w:rPr>
        <w:t xml:space="preserve"> with blue lines</w:t>
      </w:r>
      <w:r w:rsidR="00CF4333" w:rsidRPr="00903393">
        <w:rPr>
          <w:rFonts w:ascii="Times New Roman" w:hAnsi="Times New Roman" w:cs="Times New Roman"/>
          <w:color w:val="000000" w:themeColor="text1"/>
          <w:sz w:val="21"/>
          <w:szCs w:val="21"/>
        </w:rPr>
        <w:t>,</w:t>
      </w:r>
      <w:r w:rsidR="0049334D" w:rsidRPr="00903393">
        <w:rPr>
          <w:rFonts w:ascii="Times New Roman" w:hAnsi="Times New Roman" w:cs="Times New Roman"/>
          <w:color w:val="000000" w:themeColor="text1"/>
          <w:sz w:val="21"/>
          <w:szCs w:val="21"/>
        </w:rPr>
        <w:t xml:space="preserve"> while </w:t>
      </w:r>
      <w:r w:rsidR="00CF4333" w:rsidRPr="00903393">
        <w:rPr>
          <w:rFonts w:ascii="Times New Roman" w:hAnsi="Times New Roman" w:cs="Times New Roman"/>
          <w:color w:val="000000" w:themeColor="text1"/>
          <w:sz w:val="21"/>
          <w:szCs w:val="21"/>
        </w:rPr>
        <w:t xml:space="preserve">red triangles </w:t>
      </w:r>
      <w:r w:rsidR="007C3EF9" w:rsidRPr="00903393">
        <w:rPr>
          <w:rFonts w:ascii="Times New Roman" w:hAnsi="Times New Roman" w:cs="Times New Roman"/>
          <w:color w:val="000000" w:themeColor="text1"/>
          <w:sz w:val="21"/>
          <w:szCs w:val="21"/>
        </w:rPr>
        <w:t xml:space="preserve">with red lines </w:t>
      </w:r>
      <w:r w:rsidR="00CF4333" w:rsidRPr="00903393">
        <w:rPr>
          <w:rFonts w:ascii="Times New Roman" w:hAnsi="Times New Roman" w:cs="Times New Roman"/>
          <w:color w:val="000000" w:themeColor="text1"/>
          <w:sz w:val="21"/>
          <w:szCs w:val="21"/>
        </w:rPr>
        <w:t xml:space="preserve">represent individual female </w:t>
      </w:r>
      <w:r w:rsidR="005C1A03" w:rsidRPr="00903393">
        <w:rPr>
          <w:rFonts w:ascii="Times New Roman" w:hAnsi="Times New Roman" w:cs="Times New Roman"/>
          <w:color w:val="000000" w:themeColor="text1"/>
          <w:sz w:val="21"/>
          <w:szCs w:val="21"/>
        </w:rPr>
        <w:t xml:space="preserve">mice </w:t>
      </w:r>
      <w:r w:rsidR="00CF4333" w:rsidRPr="00903393">
        <w:rPr>
          <w:rFonts w:ascii="Times New Roman" w:hAnsi="Times New Roman" w:cs="Times New Roman"/>
          <w:color w:val="000000" w:themeColor="text1"/>
          <w:sz w:val="21"/>
          <w:szCs w:val="21"/>
        </w:rPr>
        <w:t>eyes (n=29)</w:t>
      </w:r>
      <w:r w:rsidR="0049334D" w:rsidRPr="00903393">
        <w:rPr>
          <w:rFonts w:ascii="Times New Roman" w:hAnsi="Times New Roman" w:cs="Times New Roman"/>
          <w:color w:val="000000" w:themeColor="text1"/>
          <w:sz w:val="21"/>
          <w:szCs w:val="21"/>
        </w:rPr>
        <w:t xml:space="preserve">. Data are expressed as mean ± SEM. </w:t>
      </w:r>
      <w:r w:rsidR="00C32A54" w:rsidRPr="00903393">
        <w:rPr>
          <w:rFonts w:ascii="Times New Roman" w:hAnsi="Times New Roman" w:cs="Times New Roman"/>
          <w:color w:val="000000" w:themeColor="text1"/>
          <w:sz w:val="21"/>
          <w:szCs w:val="21"/>
        </w:rPr>
        <w:t>Two-way A</w:t>
      </w:r>
      <w:r w:rsidR="00C32A54" w:rsidRPr="00C32A54">
        <w:rPr>
          <w:rFonts w:ascii="Times New Roman" w:hAnsi="Times New Roman" w:cs="Times New Roman"/>
          <w:sz w:val="21"/>
          <w:szCs w:val="21"/>
        </w:rPr>
        <w:t xml:space="preserve">NOVA with Bonferroni’s post-test </w:t>
      </w:r>
      <w:r w:rsidR="00C32A54">
        <w:rPr>
          <w:rFonts w:ascii="Times New Roman" w:hAnsi="Times New Roman" w:cs="Times New Roman"/>
          <w:sz w:val="21"/>
          <w:szCs w:val="21"/>
        </w:rPr>
        <w:lastRenderedPageBreak/>
        <w:t>was</w:t>
      </w:r>
      <w:r w:rsidR="00843406" w:rsidRPr="00843406">
        <w:rPr>
          <w:rFonts w:ascii="Times New Roman" w:hAnsi="Times New Roman" w:cs="Times New Roman"/>
          <w:sz w:val="21"/>
          <w:szCs w:val="21"/>
        </w:rPr>
        <w:t xml:space="preserve"> used to determine the statistical significance of mean values for each group of mice. </w:t>
      </w:r>
      <w:r w:rsidR="00607520" w:rsidRPr="00843406">
        <w:rPr>
          <w:rFonts w:ascii="Times New Roman" w:hAnsi="Times New Roman" w:cs="Times New Roman"/>
          <w:sz w:val="21"/>
          <w:szCs w:val="21"/>
        </w:rPr>
        <w:t xml:space="preserve">* and ** designate a statistically significant difference (p &lt; 0.05 and p </w:t>
      </w:r>
      <w:r w:rsidR="00903393" w:rsidRPr="007D6931">
        <w:rPr>
          <w:rFonts w:ascii="Times New Roman" w:hAnsi="Times New Roman" w:cs="Times New Roman"/>
          <w:sz w:val="21"/>
          <w:szCs w:val="21"/>
        </w:rPr>
        <w:t>&lt;</w:t>
      </w:r>
      <w:r w:rsidR="00607520" w:rsidRPr="007D6931">
        <w:rPr>
          <w:rFonts w:ascii="Times New Roman" w:hAnsi="Times New Roman" w:cs="Times New Roman"/>
          <w:sz w:val="21"/>
          <w:szCs w:val="21"/>
        </w:rPr>
        <w:t xml:space="preserve"> </w:t>
      </w:r>
      <w:r w:rsidR="00607520" w:rsidRPr="00843406">
        <w:rPr>
          <w:rFonts w:ascii="Times New Roman" w:hAnsi="Times New Roman" w:cs="Times New Roman"/>
          <w:sz w:val="21"/>
          <w:szCs w:val="21"/>
        </w:rPr>
        <w:t xml:space="preserve">0.01) between mean values. </w:t>
      </w:r>
      <w:proofErr w:type="spellStart"/>
      <w:r w:rsidR="00607520" w:rsidRPr="00843406">
        <w:rPr>
          <w:rFonts w:ascii="Times New Roman" w:hAnsi="Times New Roman" w:cs="Times New Roman"/>
          <w:sz w:val="21"/>
          <w:szCs w:val="21"/>
        </w:rPr>
        <w:t>n.s</w:t>
      </w:r>
      <w:proofErr w:type="spellEnd"/>
      <w:r w:rsidR="00607520" w:rsidRPr="00843406">
        <w:rPr>
          <w:rFonts w:ascii="Times New Roman" w:hAnsi="Times New Roman" w:cs="Times New Roman"/>
          <w:sz w:val="21"/>
          <w:szCs w:val="21"/>
        </w:rPr>
        <w:t>. not significant</w:t>
      </w:r>
    </w:p>
    <w:p w14:paraId="648F2DC2" w14:textId="10453C65" w:rsidR="00E271A1" w:rsidRDefault="00826FEB" w:rsidP="00CF4333">
      <w:pPr>
        <w:spacing w:line="288" w:lineRule="exact"/>
        <w:jc w:val="both"/>
        <w:rPr>
          <w:rFonts w:ascii="Times New Roman" w:hAnsi="Times New Roman" w:cs="Times New Roman"/>
          <w:b/>
          <w:bCs/>
          <w:sz w:val="21"/>
          <w:szCs w:val="21"/>
        </w:rPr>
      </w:pPr>
      <w:r>
        <w:rPr>
          <w:rFonts w:ascii="Times New Roman" w:hAnsi="Times New Roman" w:cs="Times New Roman"/>
          <w:b/>
          <w:bCs/>
          <w:noProof/>
          <w:sz w:val="21"/>
          <w:szCs w:val="21"/>
        </w:rPr>
        <w:drawing>
          <wp:anchor distT="0" distB="0" distL="114300" distR="114300" simplePos="0" relativeHeight="251674624" behindDoc="0" locked="0" layoutInCell="1" allowOverlap="1" wp14:anchorId="18C2AF5D" wp14:editId="410BB5B8">
            <wp:simplePos x="0" y="0"/>
            <wp:positionH relativeFrom="margin">
              <wp:align>left</wp:align>
            </wp:positionH>
            <wp:positionV relativeFrom="paragraph">
              <wp:posOffset>189865</wp:posOffset>
            </wp:positionV>
            <wp:extent cx="5883275" cy="7566025"/>
            <wp:effectExtent l="0" t="0" r="0" b="0"/>
            <wp:wrapSquare wrapText="bothSides"/>
            <wp:docPr id="16742265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83275" cy="7566025"/>
                    </a:xfrm>
                    <a:prstGeom prst="rect">
                      <a:avLst/>
                    </a:prstGeom>
                    <a:noFill/>
                  </pic:spPr>
                </pic:pic>
              </a:graphicData>
            </a:graphic>
            <wp14:sizeRelV relativeFrom="margin">
              <wp14:pctHeight>0</wp14:pctHeight>
            </wp14:sizeRelV>
          </wp:anchor>
        </w:drawing>
      </w:r>
    </w:p>
    <w:p w14:paraId="57F336FD" w14:textId="4B372D93" w:rsidR="0049334D" w:rsidRPr="0011406A" w:rsidRDefault="0049334D" w:rsidP="00CF4333">
      <w:pPr>
        <w:spacing w:line="288" w:lineRule="exact"/>
        <w:jc w:val="both"/>
        <w:rPr>
          <w:rFonts w:ascii="Times New Roman" w:hAnsi="Times New Roman" w:cs="Times New Roman"/>
          <w:color w:val="FF0000"/>
          <w:sz w:val="21"/>
          <w:szCs w:val="21"/>
        </w:rPr>
      </w:pPr>
      <w:r w:rsidRPr="0055054B">
        <w:rPr>
          <w:rFonts w:ascii="Times New Roman" w:hAnsi="Times New Roman" w:cs="Times New Roman"/>
          <w:b/>
          <w:bCs/>
          <w:sz w:val="21"/>
          <w:szCs w:val="21"/>
        </w:rPr>
        <w:lastRenderedPageBreak/>
        <w:t xml:space="preserve">Supplementary Fig. 4: Age and sex-specific differences in threshold responses for scotopic and photopic ERG recordings. </w:t>
      </w:r>
      <w:r w:rsidRPr="0055054B">
        <w:rPr>
          <w:rFonts w:ascii="Times New Roman" w:hAnsi="Times New Roman" w:cs="Times New Roman"/>
          <w:sz w:val="21"/>
          <w:szCs w:val="21"/>
        </w:rPr>
        <w:t xml:space="preserve">The </w:t>
      </w:r>
      <w:proofErr w:type="spellStart"/>
      <w:r w:rsidRPr="0055054B">
        <w:rPr>
          <w:rFonts w:ascii="Times New Roman" w:hAnsi="Times New Roman" w:cs="Times New Roman"/>
          <w:sz w:val="21"/>
          <w:szCs w:val="21"/>
        </w:rPr>
        <w:t>pSTR</w:t>
      </w:r>
      <w:proofErr w:type="spellEnd"/>
      <w:r w:rsidRPr="0055054B">
        <w:rPr>
          <w:rFonts w:ascii="Times New Roman" w:hAnsi="Times New Roman" w:cs="Times New Roman"/>
          <w:sz w:val="21"/>
          <w:szCs w:val="21"/>
        </w:rPr>
        <w:t xml:space="preserve"> (A), </w:t>
      </w:r>
      <w:proofErr w:type="spellStart"/>
      <w:r w:rsidRPr="0055054B">
        <w:rPr>
          <w:rFonts w:ascii="Times New Roman" w:hAnsi="Times New Roman" w:cs="Times New Roman"/>
          <w:sz w:val="21"/>
          <w:szCs w:val="21"/>
        </w:rPr>
        <w:t>nSTR</w:t>
      </w:r>
      <w:proofErr w:type="spellEnd"/>
      <w:r w:rsidRPr="0055054B">
        <w:rPr>
          <w:rFonts w:ascii="Times New Roman" w:hAnsi="Times New Roman" w:cs="Times New Roman"/>
          <w:sz w:val="21"/>
          <w:szCs w:val="21"/>
        </w:rPr>
        <w:t xml:space="preserve"> (B), STR amplitude (C), STR latency (D), </w:t>
      </w:r>
      <w:proofErr w:type="spellStart"/>
      <w:r w:rsidRPr="0055054B">
        <w:rPr>
          <w:rFonts w:ascii="Times New Roman" w:hAnsi="Times New Roman" w:cs="Times New Roman"/>
          <w:sz w:val="21"/>
          <w:szCs w:val="21"/>
        </w:rPr>
        <w:t>PhNR</w:t>
      </w:r>
      <w:proofErr w:type="spellEnd"/>
      <w:r w:rsidRPr="0055054B">
        <w:rPr>
          <w:rFonts w:ascii="Times New Roman" w:hAnsi="Times New Roman" w:cs="Times New Roman"/>
          <w:sz w:val="21"/>
          <w:szCs w:val="21"/>
        </w:rPr>
        <w:t xml:space="preserve"> amplitude (E), and </w:t>
      </w:r>
      <w:proofErr w:type="spellStart"/>
      <w:r w:rsidRPr="0055054B">
        <w:rPr>
          <w:rFonts w:ascii="Times New Roman" w:hAnsi="Times New Roman" w:cs="Times New Roman"/>
          <w:sz w:val="21"/>
          <w:szCs w:val="21"/>
        </w:rPr>
        <w:t>PhNR</w:t>
      </w:r>
      <w:proofErr w:type="spellEnd"/>
      <w:r w:rsidRPr="0055054B">
        <w:rPr>
          <w:rFonts w:ascii="Times New Roman" w:hAnsi="Times New Roman" w:cs="Times New Roman"/>
          <w:sz w:val="21"/>
          <w:szCs w:val="21"/>
        </w:rPr>
        <w:t xml:space="preserve"> latency (F) were calculated from responses in 15-month-old C57Bl/6J age-matched male and female mice</w:t>
      </w:r>
      <w:r w:rsidR="005C1A03">
        <w:rPr>
          <w:rFonts w:ascii="Times New Roman" w:hAnsi="Times New Roman" w:cs="Times New Roman"/>
          <w:sz w:val="21"/>
          <w:szCs w:val="21"/>
        </w:rPr>
        <w:t xml:space="preserve"> </w:t>
      </w:r>
      <w:r w:rsidR="005C1A03" w:rsidRPr="00903393">
        <w:rPr>
          <w:rFonts w:ascii="Times New Roman" w:hAnsi="Times New Roman" w:cs="Times New Roman"/>
          <w:color w:val="000000" w:themeColor="text1"/>
          <w:sz w:val="21"/>
          <w:szCs w:val="21"/>
        </w:rPr>
        <w:t>eyes</w:t>
      </w:r>
      <w:r w:rsidRPr="00903393">
        <w:rPr>
          <w:rFonts w:ascii="Times New Roman" w:hAnsi="Times New Roman" w:cs="Times New Roman"/>
          <w:color w:val="000000" w:themeColor="text1"/>
          <w:sz w:val="21"/>
          <w:szCs w:val="21"/>
        </w:rPr>
        <w:t xml:space="preserve">. </w:t>
      </w:r>
      <w:r w:rsidR="00CF4333" w:rsidRPr="00903393">
        <w:rPr>
          <w:rFonts w:ascii="Times New Roman" w:hAnsi="Times New Roman" w:cs="Times New Roman"/>
          <w:color w:val="000000" w:themeColor="text1"/>
          <w:sz w:val="21"/>
          <w:szCs w:val="21"/>
        </w:rPr>
        <w:t xml:space="preserve">Blue squares </w:t>
      </w:r>
      <w:r w:rsidR="007C3EF9" w:rsidRPr="00903393">
        <w:rPr>
          <w:rFonts w:ascii="Times New Roman" w:hAnsi="Times New Roman" w:cs="Times New Roman"/>
          <w:color w:val="000000" w:themeColor="text1"/>
          <w:sz w:val="21"/>
          <w:szCs w:val="21"/>
        </w:rPr>
        <w:t xml:space="preserve">with solid blue lines </w:t>
      </w:r>
      <w:r w:rsidR="00CF4333" w:rsidRPr="00903393">
        <w:rPr>
          <w:rFonts w:ascii="Times New Roman" w:hAnsi="Times New Roman" w:cs="Times New Roman"/>
          <w:color w:val="000000" w:themeColor="text1"/>
          <w:sz w:val="21"/>
          <w:szCs w:val="21"/>
        </w:rPr>
        <w:t xml:space="preserve">symbolize individual male </w:t>
      </w:r>
      <w:r w:rsidR="005C1A03" w:rsidRPr="00903393">
        <w:rPr>
          <w:rFonts w:ascii="Times New Roman" w:hAnsi="Times New Roman" w:cs="Times New Roman"/>
          <w:color w:val="000000" w:themeColor="text1"/>
          <w:sz w:val="21"/>
          <w:szCs w:val="21"/>
        </w:rPr>
        <w:t xml:space="preserve">mice </w:t>
      </w:r>
      <w:r w:rsidR="00CF4333" w:rsidRPr="00903393">
        <w:rPr>
          <w:rFonts w:ascii="Times New Roman" w:hAnsi="Times New Roman" w:cs="Times New Roman"/>
          <w:color w:val="000000" w:themeColor="text1"/>
          <w:sz w:val="21"/>
          <w:szCs w:val="21"/>
        </w:rPr>
        <w:t>eyes (n=19),</w:t>
      </w:r>
      <w:r w:rsidRPr="00903393">
        <w:rPr>
          <w:rFonts w:ascii="Times New Roman" w:hAnsi="Times New Roman" w:cs="Times New Roman"/>
          <w:color w:val="000000" w:themeColor="text1"/>
          <w:sz w:val="21"/>
          <w:szCs w:val="21"/>
        </w:rPr>
        <w:t xml:space="preserve"> and </w:t>
      </w:r>
      <w:r w:rsidR="0025135C" w:rsidRPr="00903393">
        <w:rPr>
          <w:rFonts w:ascii="Times New Roman" w:hAnsi="Times New Roman" w:cs="Times New Roman"/>
          <w:color w:val="000000" w:themeColor="text1"/>
          <w:sz w:val="21"/>
          <w:szCs w:val="21"/>
        </w:rPr>
        <w:t xml:space="preserve">red triangles </w:t>
      </w:r>
      <w:r w:rsidR="007C3EF9" w:rsidRPr="00903393">
        <w:rPr>
          <w:rFonts w:ascii="Times New Roman" w:hAnsi="Times New Roman" w:cs="Times New Roman"/>
          <w:color w:val="000000" w:themeColor="text1"/>
          <w:sz w:val="21"/>
          <w:szCs w:val="21"/>
        </w:rPr>
        <w:t xml:space="preserve">with solid red lines </w:t>
      </w:r>
      <w:r w:rsidR="0025135C" w:rsidRPr="00903393">
        <w:rPr>
          <w:rFonts w:ascii="Times New Roman" w:hAnsi="Times New Roman" w:cs="Times New Roman"/>
          <w:color w:val="000000" w:themeColor="text1"/>
          <w:sz w:val="21"/>
          <w:szCs w:val="21"/>
        </w:rPr>
        <w:t xml:space="preserve">symbolize individual female </w:t>
      </w:r>
      <w:r w:rsidR="005C1A03" w:rsidRPr="00903393">
        <w:rPr>
          <w:rFonts w:ascii="Times New Roman" w:hAnsi="Times New Roman" w:cs="Times New Roman"/>
          <w:color w:val="000000" w:themeColor="text1"/>
          <w:sz w:val="21"/>
          <w:szCs w:val="21"/>
        </w:rPr>
        <w:t xml:space="preserve">mice </w:t>
      </w:r>
      <w:r w:rsidR="0025135C" w:rsidRPr="00903393">
        <w:rPr>
          <w:rFonts w:ascii="Times New Roman" w:hAnsi="Times New Roman" w:cs="Times New Roman"/>
          <w:color w:val="000000" w:themeColor="text1"/>
          <w:sz w:val="21"/>
          <w:szCs w:val="21"/>
        </w:rPr>
        <w:t>eyes (n=29)</w:t>
      </w:r>
      <w:r w:rsidRPr="00903393">
        <w:rPr>
          <w:rFonts w:ascii="Times New Roman" w:hAnsi="Times New Roman" w:cs="Times New Roman"/>
          <w:color w:val="000000" w:themeColor="text1"/>
          <w:sz w:val="21"/>
          <w:szCs w:val="21"/>
        </w:rPr>
        <w:t xml:space="preserve">. Individual male </w:t>
      </w:r>
      <w:r w:rsidR="005C1A03" w:rsidRPr="00903393">
        <w:rPr>
          <w:rFonts w:ascii="Times New Roman" w:hAnsi="Times New Roman" w:cs="Times New Roman"/>
          <w:color w:val="000000" w:themeColor="text1"/>
          <w:sz w:val="21"/>
          <w:szCs w:val="21"/>
        </w:rPr>
        <w:t xml:space="preserve">mice </w:t>
      </w:r>
      <w:r w:rsidRPr="00903393">
        <w:rPr>
          <w:rFonts w:ascii="Times New Roman" w:hAnsi="Times New Roman" w:cs="Times New Roman"/>
          <w:color w:val="000000" w:themeColor="text1"/>
          <w:sz w:val="21"/>
          <w:szCs w:val="21"/>
        </w:rPr>
        <w:t xml:space="preserve">eyes (n=10) and individual female </w:t>
      </w:r>
      <w:r w:rsidR="005C1A03" w:rsidRPr="00903393">
        <w:rPr>
          <w:rFonts w:ascii="Times New Roman" w:hAnsi="Times New Roman" w:cs="Times New Roman"/>
          <w:color w:val="000000" w:themeColor="text1"/>
          <w:sz w:val="21"/>
          <w:szCs w:val="21"/>
        </w:rPr>
        <w:t xml:space="preserve">mice </w:t>
      </w:r>
      <w:r w:rsidRPr="00903393">
        <w:rPr>
          <w:rFonts w:ascii="Times New Roman" w:hAnsi="Times New Roman" w:cs="Times New Roman"/>
          <w:color w:val="000000" w:themeColor="text1"/>
          <w:sz w:val="21"/>
          <w:szCs w:val="21"/>
        </w:rPr>
        <w:t>eyes (n=8) of 5-month-old C57Bl/6J mice were used as comparisons (open blue squares with dashed lines and open red triangles with dashed lines). Data are presented as mean ± SEM</w:t>
      </w:r>
      <w:r w:rsidRPr="00843406">
        <w:rPr>
          <w:rFonts w:ascii="Times New Roman" w:hAnsi="Times New Roman" w:cs="Times New Roman"/>
          <w:color w:val="000000" w:themeColor="text1"/>
          <w:sz w:val="21"/>
          <w:szCs w:val="21"/>
        </w:rPr>
        <w:t>. Two-way ANOVA with Tukey’s post</w:t>
      </w:r>
      <w:r w:rsidR="00826FEB" w:rsidRPr="00843406">
        <w:rPr>
          <w:rFonts w:ascii="Times New Roman" w:hAnsi="Times New Roman" w:cs="Times New Roman"/>
          <w:color w:val="000000" w:themeColor="text1"/>
          <w:sz w:val="21"/>
          <w:szCs w:val="21"/>
        </w:rPr>
        <w:t>-</w:t>
      </w:r>
      <w:r w:rsidRPr="00843406">
        <w:rPr>
          <w:rFonts w:ascii="Times New Roman" w:hAnsi="Times New Roman" w:cs="Times New Roman"/>
          <w:color w:val="000000" w:themeColor="text1"/>
          <w:sz w:val="21"/>
          <w:szCs w:val="21"/>
        </w:rPr>
        <w:t xml:space="preserve">hoc test was used to determine </w:t>
      </w:r>
      <w:r w:rsidR="0055054B" w:rsidRPr="00843406">
        <w:rPr>
          <w:rFonts w:ascii="Times New Roman" w:hAnsi="Times New Roman" w:cs="Times New Roman"/>
          <w:color w:val="000000" w:themeColor="text1"/>
          <w:sz w:val="21"/>
          <w:szCs w:val="21"/>
        </w:rPr>
        <w:t xml:space="preserve">the </w:t>
      </w:r>
      <w:r w:rsidRPr="00843406">
        <w:rPr>
          <w:rFonts w:ascii="Times New Roman" w:hAnsi="Times New Roman" w:cs="Times New Roman"/>
          <w:color w:val="000000" w:themeColor="text1"/>
          <w:sz w:val="21"/>
          <w:szCs w:val="21"/>
        </w:rPr>
        <w:t>statistical significance of mean values for each group of mice</w:t>
      </w:r>
      <w:r w:rsidR="00A76087" w:rsidRPr="00843406">
        <w:rPr>
          <w:rFonts w:ascii="Times New Roman" w:hAnsi="Times New Roman" w:cs="Times New Roman"/>
          <w:color w:val="000000" w:themeColor="text1"/>
          <w:sz w:val="21"/>
          <w:szCs w:val="21"/>
        </w:rPr>
        <w:t xml:space="preserve"> and</w:t>
      </w:r>
      <w:r w:rsidRPr="00843406">
        <w:rPr>
          <w:rFonts w:ascii="Times New Roman" w:hAnsi="Times New Roman" w:cs="Times New Roman"/>
          <w:color w:val="000000" w:themeColor="text1"/>
          <w:sz w:val="21"/>
          <w:szCs w:val="21"/>
        </w:rPr>
        <w:t xml:space="preserve"> recorded in </w:t>
      </w:r>
      <w:r w:rsidR="00C83918" w:rsidRPr="00843406">
        <w:rPr>
          <w:rFonts w:ascii="Times New Roman" w:hAnsi="Times New Roman" w:cs="Times New Roman"/>
          <w:color w:val="000000" w:themeColor="text1"/>
          <w:sz w:val="21"/>
          <w:szCs w:val="21"/>
        </w:rPr>
        <w:t xml:space="preserve">Supplementary </w:t>
      </w:r>
      <w:r w:rsidRPr="00843406">
        <w:rPr>
          <w:rFonts w:ascii="Times New Roman" w:hAnsi="Times New Roman" w:cs="Times New Roman"/>
          <w:color w:val="000000" w:themeColor="text1"/>
          <w:sz w:val="21"/>
          <w:szCs w:val="21"/>
        </w:rPr>
        <w:t xml:space="preserve">Table </w:t>
      </w:r>
      <w:r w:rsidR="004E3118" w:rsidRPr="00843406">
        <w:rPr>
          <w:rFonts w:ascii="Times New Roman" w:hAnsi="Times New Roman" w:cs="Times New Roman"/>
          <w:color w:val="000000" w:themeColor="text1"/>
          <w:sz w:val="21"/>
          <w:szCs w:val="21"/>
        </w:rPr>
        <w:t>1</w:t>
      </w:r>
      <w:r w:rsidRPr="00843406">
        <w:rPr>
          <w:rFonts w:ascii="Times New Roman" w:hAnsi="Times New Roman" w:cs="Times New Roman"/>
          <w:color w:val="000000" w:themeColor="text1"/>
          <w:sz w:val="21"/>
          <w:szCs w:val="21"/>
        </w:rPr>
        <w:t>.</w:t>
      </w:r>
      <w:r w:rsidR="0011406A" w:rsidRPr="00843406">
        <w:rPr>
          <w:rFonts w:ascii="Times New Roman" w:hAnsi="Times New Roman" w:cs="Times New Roman"/>
          <w:color w:val="000000" w:themeColor="text1"/>
          <w:sz w:val="21"/>
          <w:szCs w:val="21"/>
        </w:rPr>
        <w:t xml:space="preserve"> Comparisons not included in the table are not significant. </w:t>
      </w:r>
      <w:r w:rsidRPr="00843406">
        <w:rPr>
          <w:rFonts w:ascii="Times New Roman" w:hAnsi="Times New Roman" w:cs="Times New Roman"/>
          <w:color w:val="000000" w:themeColor="text1"/>
          <w:sz w:val="21"/>
          <w:szCs w:val="21"/>
        </w:rPr>
        <w:t xml:space="preserve"> </w:t>
      </w:r>
    </w:p>
    <w:tbl>
      <w:tblPr>
        <w:tblW w:w="4876" w:type="pct"/>
        <w:tblInd w:w="-90" w:type="dxa"/>
        <w:tblLook w:val="06A0" w:firstRow="1" w:lastRow="0" w:firstColumn="1" w:lastColumn="0" w:noHBand="1" w:noVBand="1"/>
      </w:tblPr>
      <w:tblGrid>
        <w:gridCol w:w="1311"/>
        <w:gridCol w:w="3946"/>
        <w:gridCol w:w="1415"/>
        <w:gridCol w:w="1922"/>
        <w:gridCol w:w="311"/>
        <w:gridCol w:w="223"/>
      </w:tblGrid>
      <w:tr w:rsidR="007C3EF9" w:rsidRPr="008A2A2D" w14:paraId="788EB315" w14:textId="77777777" w:rsidTr="007C3EF9">
        <w:trPr>
          <w:gridAfter w:val="2"/>
          <w:wAfter w:w="293" w:type="pct"/>
          <w:trHeight w:val="355"/>
        </w:trPr>
        <w:tc>
          <w:tcPr>
            <w:tcW w:w="4707" w:type="pct"/>
            <w:gridSpan w:val="4"/>
            <w:tcBorders>
              <w:top w:val="nil"/>
              <w:left w:val="nil"/>
              <w:bottom w:val="nil"/>
            </w:tcBorders>
            <w:shd w:val="clear" w:color="auto" w:fill="auto"/>
            <w:noWrap/>
            <w:vAlign w:val="center"/>
            <w:hideMark/>
          </w:tcPr>
          <w:p w14:paraId="25E5B648" w14:textId="77777777" w:rsidR="00826FEB" w:rsidRPr="00843406" w:rsidRDefault="00826FEB" w:rsidP="007C3EF9">
            <w:pPr>
              <w:tabs>
                <w:tab w:val="left" w:pos="7365"/>
              </w:tabs>
              <w:rPr>
                <w:rFonts w:ascii="Times New Roman" w:hAnsi="Times New Roman" w:cs="Times New Roman"/>
                <w:color w:val="000000" w:themeColor="text1"/>
                <w:kern w:val="0"/>
                <w:sz w:val="21"/>
                <w:szCs w:val="21"/>
              </w:rPr>
            </w:pPr>
            <w:bookmarkStart w:id="2" w:name="_Hlk172560216"/>
            <w:r w:rsidRPr="00843406">
              <w:rPr>
                <w:rFonts w:ascii="Times New Roman" w:hAnsi="Times New Roman" w:cs="Times New Roman"/>
                <w:b/>
                <w:bCs/>
                <w:color w:val="000000" w:themeColor="text1"/>
                <w:kern w:val="0"/>
                <w:sz w:val="21"/>
                <w:szCs w:val="21"/>
              </w:rPr>
              <w:t xml:space="preserve">Supplementary Table 1. STR and </w:t>
            </w:r>
            <w:proofErr w:type="spellStart"/>
            <w:r w:rsidRPr="00843406">
              <w:rPr>
                <w:rFonts w:ascii="Times New Roman" w:hAnsi="Times New Roman" w:cs="Times New Roman"/>
                <w:b/>
                <w:bCs/>
                <w:color w:val="000000" w:themeColor="text1"/>
                <w:kern w:val="0"/>
                <w:sz w:val="21"/>
                <w:szCs w:val="21"/>
              </w:rPr>
              <w:t>PhNR</w:t>
            </w:r>
            <w:proofErr w:type="spellEnd"/>
            <w:r w:rsidRPr="00843406">
              <w:rPr>
                <w:rFonts w:ascii="Times New Roman" w:hAnsi="Times New Roman" w:cs="Times New Roman"/>
                <w:b/>
                <w:bCs/>
                <w:color w:val="000000" w:themeColor="text1"/>
                <w:kern w:val="0"/>
                <w:sz w:val="21"/>
                <w:szCs w:val="21"/>
              </w:rPr>
              <w:t xml:space="preserve"> ERG Components of Aging vs Young C57Bl/6J Mice </w:t>
            </w:r>
          </w:p>
        </w:tc>
      </w:tr>
      <w:tr w:rsidR="007C3EF9" w:rsidRPr="008A2A2D" w14:paraId="62A8D0EB" w14:textId="77777777" w:rsidTr="007C3EF9">
        <w:trPr>
          <w:gridAfter w:val="2"/>
          <w:wAfter w:w="293" w:type="pct"/>
          <w:trHeight w:val="306"/>
        </w:trPr>
        <w:tc>
          <w:tcPr>
            <w:tcW w:w="4707"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5791F0C" w14:textId="77777777" w:rsidR="00826FEB" w:rsidRPr="00E22264" w:rsidRDefault="00826FEB" w:rsidP="007047A0">
            <w:pPr>
              <w:ind w:firstLine="422"/>
              <w:jc w:val="center"/>
              <w:rPr>
                <w:rFonts w:ascii="Times New Roman" w:hAnsi="Times New Roman" w:cs="Times New Roman"/>
                <w:b/>
                <w:bCs/>
                <w:color w:val="000000"/>
                <w:kern w:val="0"/>
                <w:sz w:val="21"/>
                <w:szCs w:val="21"/>
              </w:rPr>
            </w:pPr>
            <w:proofErr w:type="spellStart"/>
            <w:r w:rsidRPr="00E22264">
              <w:rPr>
                <w:rFonts w:ascii="Times New Roman" w:hAnsi="Times New Roman" w:cs="Times New Roman"/>
                <w:b/>
                <w:bCs/>
                <w:color w:val="000000"/>
                <w:kern w:val="0"/>
                <w:sz w:val="21"/>
                <w:szCs w:val="21"/>
              </w:rPr>
              <w:t>pSTR</w:t>
            </w:r>
            <w:proofErr w:type="spellEnd"/>
          </w:p>
        </w:tc>
      </w:tr>
      <w:tr w:rsidR="007C3EF9" w:rsidRPr="008A2A2D" w14:paraId="12F54B9F" w14:textId="77777777" w:rsidTr="007C3EF9">
        <w:trPr>
          <w:gridAfter w:val="2"/>
          <w:wAfter w:w="293" w:type="pct"/>
          <w:trHeight w:val="246"/>
        </w:trPr>
        <w:tc>
          <w:tcPr>
            <w:tcW w:w="718" w:type="pct"/>
            <w:tcBorders>
              <w:top w:val="nil"/>
              <w:left w:val="single" w:sz="8" w:space="0" w:color="auto"/>
              <w:bottom w:val="single" w:sz="8" w:space="0" w:color="auto"/>
              <w:right w:val="single" w:sz="8" w:space="0" w:color="auto"/>
            </w:tcBorders>
            <w:shd w:val="clear" w:color="auto" w:fill="auto"/>
            <w:noWrap/>
            <w:vAlign w:val="bottom"/>
            <w:hideMark/>
          </w:tcPr>
          <w:p w14:paraId="0163C51B" w14:textId="77777777" w:rsidR="00826FEB" w:rsidRPr="00E22264" w:rsidRDefault="00826FEB" w:rsidP="00030540">
            <w:pPr>
              <w:ind w:firstLine="422"/>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-3.5</w:t>
            </w:r>
          </w:p>
        </w:tc>
        <w:tc>
          <w:tcPr>
            <w:tcW w:w="2161" w:type="pct"/>
            <w:tcBorders>
              <w:top w:val="single" w:sz="8" w:space="0" w:color="auto"/>
              <w:left w:val="nil"/>
              <w:bottom w:val="single" w:sz="8" w:space="0" w:color="auto"/>
              <w:right w:val="single" w:sz="8" w:space="0" w:color="000000"/>
            </w:tcBorders>
            <w:shd w:val="clear" w:color="auto" w:fill="auto"/>
            <w:noWrap/>
            <w:vAlign w:val="bottom"/>
            <w:hideMark/>
          </w:tcPr>
          <w:p w14:paraId="6B8D4857" w14:textId="77777777" w:rsidR="00826FEB" w:rsidRPr="00E22264" w:rsidRDefault="00826FEB" w:rsidP="007C3EF9">
            <w:pPr>
              <w:ind w:firstLine="181"/>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Males vs. Young Males</w:t>
            </w:r>
          </w:p>
        </w:tc>
        <w:tc>
          <w:tcPr>
            <w:tcW w:w="775" w:type="pct"/>
            <w:tcBorders>
              <w:top w:val="nil"/>
              <w:left w:val="nil"/>
              <w:bottom w:val="single" w:sz="8" w:space="0" w:color="auto"/>
              <w:right w:val="single" w:sz="8" w:space="0" w:color="auto"/>
            </w:tcBorders>
            <w:shd w:val="clear" w:color="auto" w:fill="auto"/>
            <w:noWrap/>
            <w:vAlign w:val="bottom"/>
            <w:hideMark/>
          </w:tcPr>
          <w:p w14:paraId="261D1FE7" w14:textId="77777777" w:rsidR="00826FEB" w:rsidRPr="00E22264" w:rsidRDefault="00826FEB" w:rsidP="00030540">
            <w:pPr>
              <w:ind w:firstLine="541"/>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w:t>
            </w:r>
          </w:p>
        </w:tc>
        <w:tc>
          <w:tcPr>
            <w:tcW w:w="1053" w:type="pct"/>
            <w:tcBorders>
              <w:top w:val="nil"/>
              <w:left w:val="nil"/>
              <w:bottom w:val="single" w:sz="8" w:space="0" w:color="auto"/>
              <w:right w:val="single" w:sz="8" w:space="0" w:color="auto"/>
            </w:tcBorders>
            <w:shd w:val="clear" w:color="auto" w:fill="auto"/>
            <w:noWrap/>
            <w:vAlign w:val="bottom"/>
            <w:hideMark/>
          </w:tcPr>
          <w:p w14:paraId="465DAE52" w14:textId="4F3779B1" w:rsidR="00826FEB" w:rsidRPr="007D6931" w:rsidRDefault="002B2919" w:rsidP="00030540">
            <w:pPr>
              <w:ind w:firstLine="211"/>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0.0001</w:t>
            </w:r>
          </w:p>
        </w:tc>
      </w:tr>
      <w:tr w:rsidR="007C3EF9" w:rsidRPr="008A2A2D" w14:paraId="020D4B8E" w14:textId="77777777" w:rsidTr="007C3EF9">
        <w:trPr>
          <w:gridAfter w:val="2"/>
          <w:wAfter w:w="293" w:type="pct"/>
          <w:trHeight w:val="306"/>
        </w:trPr>
        <w:tc>
          <w:tcPr>
            <w:tcW w:w="718" w:type="pct"/>
            <w:tcBorders>
              <w:top w:val="nil"/>
              <w:left w:val="single" w:sz="8" w:space="0" w:color="auto"/>
              <w:bottom w:val="single" w:sz="8" w:space="0" w:color="auto"/>
              <w:right w:val="single" w:sz="8" w:space="0" w:color="auto"/>
            </w:tcBorders>
            <w:shd w:val="clear" w:color="auto" w:fill="auto"/>
            <w:noWrap/>
            <w:vAlign w:val="bottom"/>
            <w:hideMark/>
          </w:tcPr>
          <w:p w14:paraId="6762BF58" w14:textId="77777777" w:rsidR="00826FEB" w:rsidRPr="00E22264" w:rsidRDefault="00826FEB" w:rsidP="00030540">
            <w:pPr>
              <w:ind w:firstLine="422"/>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-3.5</w:t>
            </w:r>
          </w:p>
        </w:tc>
        <w:tc>
          <w:tcPr>
            <w:tcW w:w="2161" w:type="pct"/>
            <w:tcBorders>
              <w:top w:val="single" w:sz="8" w:space="0" w:color="auto"/>
              <w:left w:val="nil"/>
              <w:bottom w:val="single" w:sz="8" w:space="0" w:color="auto"/>
              <w:right w:val="single" w:sz="8" w:space="0" w:color="000000"/>
            </w:tcBorders>
            <w:shd w:val="clear" w:color="auto" w:fill="auto"/>
            <w:noWrap/>
            <w:vAlign w:val="bottom"/>
            <w:hideMark/>
          </w:tcPr>
          <w:p w14:paraId="52536FBB" w14:textId="77777777" w:rsidR="00826FEB" w:rsidRPr="00E22264" w:rsidRDefault="00826FEB" w:rsidP="007C3EF9">
            <w:pPr>
              <w:ind w:firstLine="181"/>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Females vs. Young Females</w:t>
            </w:r>
          </w:p>
        </w:tc>
        <w:tc>
          <w:tcPr>
            <w:tcW w:w="775" w:type="pct"/>
            <w:tcBorders>
              <w:top w:val="nil"/>
              <w:left w:val="nil"/>
              <w:bottom w:val="single" w:sz="8" w:space="0" w:color="auto"/>
              <w:right w:val="single" w:sz="8" w:space="0" w:color="auto"/>
            </w:tcBorders>
            <w:shd w:val="clear" w:color="auto" w:fill="auto"/>
            <w:noWrap/>
            <w:vAlign w:val="bottom"/>
            <w:hideMark/>
          </w:tcPr>
          <w:p w14:paraId="65F22DD3" w14:textId="77777777" w:rsidR="00826FEB" w:rsidRPr="00E22264" w:rsidRDefault="00826FEB" w:rsidP="00030540">
            <w:pPr>
              <w:ind w:firstLine="541"/>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w:t>
            </w:r>
          </w:p>
        </w:tc>
        <w:tc>
          <w:tcPr>
            <w:tcW w:w="1053" w:type="pct"/>
            <w:tcBorders>
              <w:top w:val="nil"/>
              <w:left w:val="nil"/>
              <w:bottom w:val="single" w:sz="8" w:space="0" w:color="auto"/>
              <w:right w:val="single" w:sz="8" w:space="0" w:color="auto"/>
            </w:tcBorders>
            <w:shd w:val="clear" w:color="auto" w:fill="auto"/>
            <w:noWrap/>
            <w:vAlign w:val="bottom"/>
            <w:hideMark/>
          </w:tcPr>
          <w:p w14:paraId="16D4F024" w14:textId="41D31199" w:rsidR="00826FEB" w:rsidRPr="007D6931" w:rsidRDefault="002B2919" w:rsidP="00030540">
            <w:pPr>
              <w:ind w:firstLine="211"/>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0.0001</w:t>
            </w:r>
          </w:p>
        </w:tc>
      </w:tr>
      <w:tr w:rsidR="007C3EF9" w:rsidRPr="008A2A2D" w14:paraId="50C03E42" w14:textId="77777777" w:rsidTr="007C3EF9">
        <w:trPr>
          <w:trHeight w:val="306"/>
        </w:trPr>
        <w:tc>
          <w:tcPr>
            <w:tcW w:w="718" w:type="pct"/>
            <w:tcBorders>
              <w:top w:val="nil"/>
              <w:left w:val="nil"/>
              <w:bottom w:val="nil"/>
              <w:right w:val="nil"/>
            </w:tcBorders>
            <w:shd w:val="clear" w:color="auto" w:fill="auto"/>
            <w:noWrap/>
            <w:vAlign w:val="center"/>
            <w:hideMark/>
          </w:tcPr>
          <w:p w14:paraId="53183C15" w14:textId="77777777" w:rsidR="00826FEB" w:rsidRPr="00E22264" w:rsidRDefault="00826FEB" w:rsidP="00A3538B">
            <w:pPr>
              <w:ind w:firstLine="422"/>
              <w:rPr>
                <w:rFonts w:ascii="Times New Roman" w:hAnsi="Times New Roman" w:cs="Times New Roman"/>
                <w:b/>
                <w:bCs/>
                <w:color w:val="000000"/>
                <w:kern w:val="0"/>
                <w:sz w:val="21"/>
                <w:szCs w:val="21"/>
              </w:rPr>
            </w:pPr>
          </w:p>
        </w:tc>
        <w:tc>
          <w:tcPr>
            <w:tcW w:w="2161" w:type="pct"/>
            <w:tcBorders>
              <w:top w:val="nil"/>
              <w:left w:val="nil"/>
              <w:bottom w:val="nil"/>
              <w:right w:val="nil"/>
            </w:tcBorders>
            <w:shd w:val="clear" w:color="auto" w:fill="auto"/>
            <w:noWrap/>
            <w:vAlign w:val="center"/>
            <w:hideMark/>
          </w:tcPr>
          <w:p w14:paraId="63C5E5FE" w14:textId="77777777" w:rsidR="00826FEB" w:rsidRPr="00E22264" w:rsidRDefault="00826FEB" w:rsidP="00A3538B">
            <w:pPr>
              <w:ind w:firstLine="420"/>
              <w:rPr>
                <w:rFonts w:ascii="Times New Roman" w:hAnsi="Times New Roman" w:cs="Times New Roman"/>
                <w:kern w:val="0"/>
                <w:sz w:val="21"/>
                <w:szCs w:val="21"/>
              </w:rPr>
            </w:pPr>
          </w:p>
        </w:tc>
        <w:tc>
          <w:tcPr>
            <w:tcW w:w="775" w:type="pct"/>
            <w:tcBorders>
              <w:top w:val="nil"/>
              <w:left w:val="nil"/>
              <w:bottom w:val="nil"/>
              <w:right w:val="nil"/>
            </w:tcBorders>
            <w:shd w:val="clear" w:color="auto" w:fill="auto"/>
            <w:noWrap/>
            <w:vAlign w:val="center"/>
            <w:hideMark/>
          </w:tcPr>
          <w:p w14:paraId="3A15357D" w14:textId="77777777" w:rsidR="00826FEB" w:rsidRPr="00E22264" w:rsidRDefault="00826FEB" w:rsidP="00A3538B">
            <w:pPr>
              <w:ind w:firstLine="420"/>
              <w:rPr>
                <w:rFonts w:ascii="Times New Roman" w:hAnsi="Times New Roman" w:cs="Times New Roman"/>
                <w:kern w:val="0"/>
                <w:sz w:val="21"/>
                <w:szCs w:val="21"/>
              </w:rPr>
            </w:pPr>
          </w:p>
        </w:tc>
        <w:tc>
          <w:tcPr>
            <w:tcW w:w="1053" w:type="pct"/>
            <w:tcBorders>
              <w:top w:val="nil"/>
              <w:left w:val="nil"/>
              <w:bottom w:val="nil"/>
              <w:right w:val="nil"/>
            </w:tcBorders>
            <w:shd w:val="clear" w:color="auto" w:fill="auto"/>
            <w:noWrap/>
            <w:vAlign w:val="center"/>
            <w:hideMark/>
          </w:tcPr>
          <w:p w14:paraId="5AB1CBAF" w14:textId="77777777" w:rsidR="00826FEB" w:rsidRPr="007D6931" w:rsidRDefault="00826FEB" w:rsidP="00A3538B">
            <w:pPr>
              <w:ind w:firstLine="420"/>
              <w:rPr>
                <w:rFonts w:ascii="Times New Roman" w:hAnsi="Times New Roman" w:cs="Times New Roman"/>
                <w:kern w:val="0"/>
                <w:sz w:val="21"/>
                <w:szCs w:val="21"/>
              </w:rPr>
            </w:pPr>
          </w:p>
        </w:tc>
        <w:tc>
          <w:tcPr>
            <w:tcW w:w="171" w:type="pct"/>
            <w:tcBorders>
              <w:top w:val="nil"/>
              <w:left w:val="nil"/>
              <w:bottom w:val="nil"/>
              <w:right w:val="nil"/>
            </w:tcBorders>
            <w:shd w:val="clear" w:color="auto" w:fill="auto"/>
            <w:noWrap/>
            <w:vAlign w:val="center"/>
            <w:hideMark/>
          </w:tcPr>
          <w:p w14:paraId="71DFD927" w14:textId="77777777" w:rsidR="00826FEB" w:rsidRPr="00E22264" w:rsidRDefault="00826FEB" w:rsidP="00A3538B">
            <w:pPr>
              <w:ind w:firstLine="420"/>
              <w:rPr>
                <w:rFonts w:ascii="Times New Roman" w:hAnsi="Times New Roman" w:cs="Times New Roman"/>
                <w:kern w:val="0"/>
                <w:sz w:val="21"/>
                <w:szCs w:val="21"/>
              </w:rPr>
            </w:pPr>
          </w:p>
        </w:tc>
        <w:tc>
          <w:tcPr>
            <w:tcW w:w="122" w:type="pct"/>
            <w:tcBorders>
              <w:top w:val="nil"/>
              <w:left w:val="nil"/>
              <w:bottom w:val="nil"/>
              <w:right w:val="nil"/>
            </w:tcBorders>
            <w:shd w:val="clear" w:color="auto" w:fill="auto"/>
            <w:noWrap/>
            <w:vAlign w:val="center"/>
            <w:hideMark/>
          </w:tcPr>
          <w:p w14:paraId="339AB28B" w14:textId="77777777" w:rsidR="00826FEB" w:rsidRPr="00E22264" w:rsidRDefault="00826FEB" w:rsidP="00A3538B">
            <w:pPr>
              <w:ind w:firstLine="420"/>
              <w:rPr>
                <w:rFonts w:ascii="Times New Roman" w:hAnsi="Times New Roman" w:cs="Times New Roman"/>
                <w:kern w:val="0"/>
                <w:sz w:val="21"/>
                <w:szCs w:val="21"/>
              </w:rPr>
            </w:pPr>
          </w:p>
        </w:tc>
      </w:tr>
      <w:tr w:rsidR="007C3EF9" w:rsidRPr="008A2A2D" w14:paraId="6C837472" w14:textId="77777777" w:rsidTr="007C3EF9">
        <w:trPr>
          <w:gridAfter w:val="2"/>
          <w:wAfter w:w="293" w:type="pct"/>
          <w:trHeight w:val="306"/>
        </w:trPr>
        <w:tc>
          <w:tcPr>
            <w:tcW w:w="4707"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A2159EB" w14:textId="77777777" w:rsidR="00826FEB" w:rsidRPr="007D6931" w:rsidRDefault="00826FEB" w:rsidP="007C3EF9">
            <w:pPr>
              <w:ind w:firstLine="422"/>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STR Amplitude</w:t>
            </w:r>
          </w:p>
        </w:tc>
      </w:tr>
      <w:tr w:rsidR="007C3EF9" w:rsidRPr="008A2A2D" w14:paraId="46980CCB" w14:textId="77777777" w:rsidTr="007C3EF9">
        <w:trPr>
          <w:gridAfter w:val="2"/>
          <w:wAfter w:w="293" w:type="pct"/>
          <w:trHeight w:val="355"/>
        </w:trPr>
        <w:tc>
          <w:tcPr>
            <w:tcW w:w="718" w:type="pct"/>
            <w:tcBorders>
              <w:top w:val="nil"/>
              <w:left w:val="single" w:sz="8" w:space="0" w:color="auto"/>
              <w:bottom w:val="single" w:sz="8" w:space="0" w:color="auto"/>
              <w:right w:val="single" w:sz="8" w:space="0" w:color="auto"/>
            </w:tcBorders>
            <w:shd w:val="clear" w:color="auto" w:fill="auto"/>
            <w:noWrap/>
            <w:vAlign w:val="center"/>
            <w:hideMark/>
          </w:tcPr>
          <w:p w14:paraId="0A171ECC" w14:textId="77777777" w:rsidR="00826FEB" w:rsidRPr="00E22264" w:rsidRDefault="00826FEB" w:rsidP="00A3538B">
            <w:pPr>
              <w:ind w:firstLine="422"/>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-4.0</w:t>
            </w:r>
          </w:p>
        </w:tc>
        <w:tc>
          <w:tcPr>
            <w:tcW w:w="2161" w:type="pct"/>
            <w:tcBorders>
              <w:top w:val="single" w:sz="8" w:space="0" w:color="auto"/>
              <w:left w:val="nil"/>
              <w:bottom w:val="single" w:sz="8" w:space="0" w:color="auto"/>
              <w:right w:val="single" w:sz="8" w:space="0" w:color="000000"/>
            </w:tcBorders>
            <w:shd w:val="clear" w:color="auto" w:fill="auto"/>
            <w:noWrap/>
            <w:vAlign w:val="center"/>
            <w:hideMark/>
          </w:tcPr>
          <w:p w14:paraId="34052272" w14:textId="77777777" w:rsidR="00826FEB" w:rsidRPr="00E22264" w:rsidRDefault="00826FEB" w:rsidP="007C3EF9">
            <w:pPr>
              <w:ind w:firstLine="181"/>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Males vs. Young Males</w:t>
            </w:r>
          </w:p>
        </w:tc>
        <w:tc>
          <w:tcPr>
            <w:tcW w:w="775" w:type="pct"/>
            <w:tcBorders>
              <w:top w:val="nil"/>
              <w:left w:val="nil"/>
              <w:bottom w:val="single" w:sz="8" w:space="0" w:color="auto"/>
              <w:right w:val="single" w:sz="8" w:space="0" w:color="auto"/>
            </w:tcBorders>
            <w:shd w:val="clear" w:color="auto" w:fill="auto"/>
            <w:noWrap/>
            <w:vAlign w:val="center"/>
            <w:hideMark/>
          </w:tcPr>
          <w:p w14:paraId="44073AF1" w14:textId="77777777" w:rsidR="00826FEB" w:rsidRPr="00E22264" w:rsidRDefault="00826FEB" w:rsidP="00A3538B">
            <w:pPr>
              <w:ind w:firstLine="511"/>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w:t>
            </w:r>
          </w:p>
        </w:tc>
        <w:tc>
          <w:tcPr>
            <w:tcW w:w="1053" w:type="pct"/>
            <w:tcBorders>
              <w:top w:val="nil"/>
              <w:left w:val="nil"/>
              <w:bottom w:val="single" w:sz="8" w:space="0" w:color="auto"/>
              <w:right w:val="single" w:sz="8" w:space="0" w:color="auto"/>
            </w:tcBorders>
            <w:shd w:val="clear" w:color="auto" w:fill="auto"/>
            <w:noWrap/>
            <w:vAlign w:val="center"/>
            <w:hideMark/>
          </w:tcPr>
          <w:p w14:paraId="646D0CFC" w14:textId="1D6E5D76" w:rsidR="00826FEB" w:rsidRPr="007D6931" w:rsidRDefault="002B2919" w:rsidP="00A3538B">
            <w:pPr>
              <w:ind w:firstLine="211"/>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1</w:t>
            </w:r>
          </w:p>
        </w:tc>
      </w:tr>
      <w:tr w:rsidR="007C3EF9" w:rsidRPr="008A2A2D" w14:paraId="36F23A93" w14:textId="77777777" w:rsidTr="007C3EF9">
        <w:trPr>
          <w:gridAfter w:val="2"/>
          <w:wAfter w:w="293" w:type="pct"/>
          <w:trHeight w:val="355"/>
        </w:trPr>
        <w:tc>
          <w:tcPr>
            <w:tcW w:w="718" w:type="pct"/>
            <w:tcBorders>
              <w:top w:val="nil"/>
              <w:left w:val="single" w:sz="8" w:space="0" w:color="auto"/>
              <w:bottom w:val="single" w:sz="8" w:space="0" w:color="auto"/>
              <w:right w:val="single" w:sz="8" w:space="0" w:color="auto"/>
            </w:tcBorders>
            <w:shd w:val="clear" w:color="auto" w:fill="auto"/>
            <w:noWrap/>
            <w:vAlign w:val="center"/>
            <w:hideMark/>
          </w:tcPr>
          <w:p w14:paraId="522F9B24" w14:textId="77777777" w:rsidR="00826FEB" w:rsidRPr="00E22264" w:rsidRDefault="00826FEB" w:rsidP="00A3538B">
            <w:pPr>
              <w:ind w:firstLine="422"/>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-3.5</w:t>
            </w:r>
          </w:p>
        </w:tc>
        <w:tc>
          <w:tcPr>
            <w:tcW w:w="2161" w:type="pct"/>
            <w:tcBorders>
              <w:top w:val="single" w:sz="8" w:space="0" w:color="auto"/>
              <w:left w:val="nil"/>
              <w:bottom w:val="single" w:sz="8" w:space="0" w:color="auto"/>
              <w:right w:val="single" w:sz="8" w:space="0" w:color="000000"/>
            </w:tcBorders>
            <w:shd w:val="clear" w:color="auto" w:fill="auto"/>
            <w:noWrap/>
            <w:vAlign w:val="center"/>
            <w:hideMark/>
          </w:tcPr>
          <w:p w14:paraId="075F944A" w14:textId="77777777" w:rsidR="00826FEB" w:rsidRPr="00E22264" w:rsidRDefault="00826FEB" w:rsidP="007C3EF9">
            <w:pPr>
              <w:ind w:firstLine="181"/>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Males vs. Young Males</w:t>
            </w:r>
          </w:p>
        </w:tc>
        <w:tc>
          <w:tcPr>
            <w:tcW w:w="775" w:type="pct"/>
            <w:tcBorders>
              <w:top w:val="nil"/>
              <w:left w:val="nil"/>
              <w:bottom w:val="single" w:sz="8" w:space="0" w:color="auto"/>
              <w:right w:val="single" w:sz="8" w:space="0" w:color="auto"/>
            </w:tcBorders>
            <w:shd w:val="clear" w:color="auto" w:fill="auto"/>
            <w:noWrap/>
            <w:vAlign w:val="center"/>
            <w:hideMark/>
          </w:tcPr>
          <w:p w14:paraId="78C8970C" w14:textId="77777777" w:rsidR="00826FEB" w:rsidRPr="00E22264" w:rsidRDefault="00826FEB" w:rsidP="00A3538B">
            <w:pPr>
              <w:ind w:firstLine="511"/>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w:t>
            </w:r>
          </w:p>
        </w:tc>
        <w:tc>
          <w:tcPr>
            <w:tcW w:w="1053" w:type="pct"/>
            <w:tcBorders>
              <w:top w:val="nil"/>
              <w:left w:val="nil"/>
              <w:bottom w:val="single" w:sz="8" w:space="0" w:color="auto"/>
              <w:right w:val="single" w:sz="8" w:space="0" w:color="auto"/>
            </w:tcBorders>
            <w:shd w:val="clear" w:color="auto" w:fill="auto"/>
            <w:noWrap/>
            <w:vAlign w:val="center"/>
            <w:hideMark/>
          </w:tcPr>
          <w:p w14:paraId="4257A218" w14:textId="79A3711E" w:rsidR="00826FEB" w:rsidRPr="007D6931" w:rsidRDefault="002B2919" w:rsidP="00A3538B">
            <w:pPr>
              <w:ind w:firstLine="211"/>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0.0001</w:t>
            </w:r>
          </w:p>
        </w:tc>
      </w:tr>
      <w:tr w:rsidR="007C3EF9" w:rsidRPr="008A2A2D" w14:paraId="24391FEC" w14:textId="77777777" w:rsidTr="007C3EF9">
        <w:trPr>
          <w:gridAfter w:val="2"/>
          <w:wAfter w:w="293" w:type="pct"/>
          <w:trHeight w:val="306"/>
        </w:trPr>
        <w:tc>
          <w:tcPr>
            <w:tcW w:w="718" w:type="pct"/>
            <w:tcBorders>
              <w:top w:val="nil"/>
              <w:left w:val="single" w:sz="8" w:space="0" w:color="auto"/>
              <w:bottom w:val="single" w:sz="8" w:space="0" w:color="auto"/>
              <w:right w:val="single" w:sz="8" w:space="0" w:color="auto"/>
            </w:tcBorders>
            <w:shd w:val="clear" w:color="auto" w:fill="auto"/>
            <w:noWrap/>
            <w:vAlign w:val="center"/>
            <w:hideMark/>
          </w:tcPr>
          <w:p w14:paraId="05BDFAAA" w14:textId="77777777" w:rsidR="00826FEB" w:rsidRPr="00E22264" w:rsidRDefault="00826FEB" w:rsidP="00A3538B">
            <w:pPr>
              <w:ind w:firstLine="422"/>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-3.5</w:t>
            </w:r>
          </w:p>
        </w:tc>
        <w:tc>
          <w:tcPr>
            <w:tcW w:w="2161" w:type="pct"/>
            <w:tcBorders>
              <w:top w:val="single" w:sz="8" w:space="0" w:color="auto"/>
              <w:left w:val="nil"/>
              <w:bottom w:val="single" w:sz="8" w:space="0" w:color="auto"/>
              <w:right w:val="single" w:sz="8" w:space="0" w:color="000000"/>
            </w:tcBorders>
            <w:shd w:val="clear" w:color="auto" w:fill="auto"/>
            <w:noWrap/>
            <w:vAlign w:val="center"/>
            <w:hideMark/>
          </w:tcPr>
          <w:p w14:paraId="6445F664" w14:textId="77777777" w:rsidR="00826FEB" w:rsidRPr="00E22264" w:rsidRDefault="00826FEB" w:rsidP="007C3EF9">
            <w:pPr>
              <w:ind w:firstLine="181"/>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Females vs. Young Females</w:t>
            </w:r>
          </w:p>
        </w:tc>
        <w:tc>
          <w:tcPr>
            <w:tcW w:w="775" w:type="pct"/>
            <w:tcBorders>
              <w:top w:val="nil"/>
              <w:left w:val="nil"/>
              <w:bottom w:val="single" w:sz="8" w:space="0" w:color="auto"/>
              <w:right w:val="single" w:sz="8" w:space="0" w:color="auto"/>
            </w:tcBorders>
            <w:shd w:val="clear" w:color="auto" w:fill="auto"/>
            <w:noWrap/>
            <w:vAlign w:val="center"/>
            <w:hideMark/>
          </w:tcPr>
          <w:p w14:paraId="6B0A41BA" w14:textId="77777777" w:rsidR="00826FEB" w:rsidRPr="00E22264" w:rsidRDefault="00826FEB" w:rsidP="00A3538B">
            <w:pPr>
              <w:ind w:firstLine="511"/>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w:t>
            </w:r>
          </w:p>
        </w:tc>
        <w:tc>
          <w:tcPr>
            <w:tcW w:w="1053" w:type="pct"/>
            <w:tcBorders>
              <w:top w:val="nil"/>
              <w:left w:val="nil"/>
              <w:bottom w:val="single" w:sz="8" w:space="0" w:color="auto"/>
              <w:right w:val="single" w:sz="8" w:space="0" w:color="auto"/>
            </w:tcBorders>
            <w:shd w:val="clear" w:color="auto" w:fill="auto"/>
            <w:noWrap/>
            <w:vAlign w:val="center"/>
            <w:hideMark/>
          </w:tcPr>
          <w:p w14:paraId="03886FE4" w14:textId="297A718F" w:rsidR="00826FEB" w:rsidRPr="007D6931" w:rsidRDefault="002B2919" w:rsidP="00A3538B">
            <w:pPr>
              <w:ind w:firstLine="211"/>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1</w:t>
            </w:r>
          </w:p>
        </w:tc>
      </w:tr>
      <w:tr w:rsidR="007C3EF9" w:rsidRPr="008A2A2D" w14:paraId="1ADB3FED" w14:textId="77777777" w:rsidTr="007C3EF9">
        <w:trPr>
          <w:gridAfter w:val="2"/>
          <w:wAfter w:w="293" w:type="pct"/>
          <w:trHeight w:val="355"/>
        </w:trPr>
        <w:tc>
          <w:tcPr>
            <w:tcW w:w="718" w:type="pct"/>
            <w:tcBorders>
              <w:top w:val="nil"/>
              <w:left w:val="single" w:sz="8" w:space="0" w:color="auto"/>
              <w:bottom w:val="single" w:sz="8" w:space="0" w:color="auto"/>
              <w:right w:val="single" w:sz="8" w:space="0" w:color="auto"/>
            </w:tcBorders>
            <w:shd w:val="clear" w:color="auto" w:fill="auto"/>
            <w:noWrap/>
            <w:vAlign w:val="center"/>
            <w:hideMark/>
          </w:tcPr>
          <w:p w14:paraId="3E8A6D03" w14:textId="77777777" w:rsidR="00826FEB" w:rsidRPr="00E22264" w:rsidRDefault="00826FEB" w:rsidP="00A3538B">
            <w:pPr>
              <w:ind w:firstLine="422"/>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-3.5</w:t>
            </w:r>
          </w:p>
        </w:tc>
        <w:tc>
          <w:tcPr>
            <w:tcW w:w="2161" w:type="pct"/>
            <w:tcBorders>
              <w:top w:val="single" w:sz="8" w:space="0" w:color="auto"/>
              <w:left w:val="nil"/>
              <w:bottom w:val="single" w:sz="8" w:space="0" w:color="auto"/>
              <w:right w:val="single" w:sz="8" w:space="0" w:color="000000"/>
            </w:tcBorders>
            <w:shd w:val="clear" w:color="auto" w:fill="auto"/>
            <w:vAlign w:val="center"/>
            <w:hideMark/>
          </w:tcPr>
          <w:p w14:paraId="5F84E27B" w14:textId="4A6A7A28" w:rsidR="00826FEB" w:rsidRPr="00E22264" w:rsidRDefault="00826FEB" w:rsidP="007C3EF9">
            <w:pPr>
              <w:ind w:firstLine="181"/>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Young Males vs. Young Females</w:t>
            </w:r>
          </w:p>
        </w:tc>
        <w:tc>
          <w:tcPr>
            <w:tcW w:w="775" w:type="pct"/>
            <w:tcBorders>
              <w:top w:val="nil"/>
              <w:left w:val="nil"/>
              <w:bottom w:val="single" w:sz="8" w:space="0" w:color="auto"/>
              <w:right w:val="single" w:sz="8" w:space="0" w:color="auto"/>
            </w:tcBorders>
            <w:shd w:val="clear" w:color="auto" w:fill="auto"/>
            <w:noWrap/>
            <w:vAlign w:val="center"/>
            <w:hideMark/>
          </w:tcPr>
          <w:p w14:paraId="07F17316" w14:textId="77777777" w:rsidR="00826FEB" w:rsidRPr="00E22264" w:rsidRDefault="00826FEB" w:rsidP="00A3538B">
            <w:pPr>
              <w:ind w:firstLine="511"/>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w:t>
            </w:r>
          </w:p>
        </w:tc>
        <w:tc>
          <w:tcPr>
            <w:tcW w:w="1053" w:type="pct"/>
            <w:tcBorders>
              <w:top w:val="nil"/>
              <w:left w:val="nil"/>
              <w:bottom w:val="single" w:sz="8" w:space="0" w:color="auto"/>
              <w:right w:val="single" w:sz="8" w:space="0" w:color="auto"/>
            </w:tcBorders>
            <w:shd w:val="clear" w:color="auto" w:fill="auto"/>
            <w:noWrap/>
            <w:vAlign w:val="center"/>
            <w:hideMark/>
          </w:tcPr>
          <w:p w14:paraId="54D8C3C5" w14:textId="7A5491E0" w:rsidR="00826FEB" w:rsidRPr="007D6931" w:rsidRDefault="002B2919" w:rsidP="00A3538B">
            <w:pPr>
              <w:ind w:firstLine="211"/>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0.00</w:t>
            </w:r>
            <w:r w:rsidRPr="007D6931">
              <w:rPr>
                <w:rFonts w:ascii="Times New Roman" w:hAnsi="Times New Roman" w:cs="Times New Roman"/>
                <w:b/>
                <w:bCs/>
                <w:kern w:val="0"/>
                <w:sz w:val="21"/>
                <w:szCs w:val="21"/>
              </w:rPr>
              <w:t>1</w:t>
            </w:r>
          </w:p>
        </w:tc>
      </w:tr>
      <w:tr w:rsidR="007C3EF9" w:rsidRPr="008A2A2D" w14:paraId="290958F4" w14:textId="77777777" w:rsidTr="007C3EF9">
        <w:trPr>
          <w:trHeight w:val="306"/>
        </w:trPr>
        <w:tc>
          <w:tcPr>
            <w:tcW w:w="718" w:type="pct"/>
            <w:tcBorders>
              <w:top w:val="nil"/>
              <w:left w:val="nil"/>
              <w:bottom w:val="nil"/>
              <w:right w:val="nil"/>
            </w:tcBorders>
            <w:shd w:val="clear" w:color="auto" w:fill="auto"/>
            <w:noWrap/>
            <w:vAlign w:val="center"/>
            <w:hideMark/>
          </w:tcPr>
          <w:p w14:paraId="68301507" w14:textId="77777777" w:rsidR="00826FEB" w:rsidRPr="00E22264" w:rsidRDefault="00826FEB" w:rsidP="00A3538B">
            <w:pPr>
              <w:ind w:firstLine="422"/>
              <w:rPr>
                <w:rFonts w:ascii="Times New Roman" w:hAnsi="Times New Roman" w:cs="Times New Roman"/>
                <w:b/>
                <w:bCs/>
                <w:kern w:val="0"/>
                <w:sz w:val="21"/>
                <w:szCs w:val="21"/>
              </w:rPr>
            </w:pPr>
          </w:p>
        </w:tc>
        <w:tc>
          <w:tcPr>
            <w:tcW w:w="2161" w:type="pct"/>
            <w:tcBorders>
              <w:top w:val="nil"/>
              <w:left w:val="nil"/>
              <w:bottom w:val="nil"/>
              <w:right w:val="nil"/>
            </w:tcBorders>
            <w:shd w:val="clear" w:color="auto" w:fill="auto"/>
            <w:noWrap/>
            <w:vAlign w:val="center"/>
            <w:hideMark/>
          </w:tcPr>
          <w:p w14:paraId="17A394A6" w14:textId="77777777" w:rsidR="00826FEB" w:rsidRPr="00E22264" w:rsidRDefault="00826FEB" w:rsidP="00A3538B">
            <w:pPr>
              <w:ind w:firstLine="420"/>
              <w:rPr>
                <w:rFonts w:ascii="Times New Roman" w:hAnsi="Times New Roman" w:cs="Times New Roman"/>
                <w:kern w:val="0"/>
                <w:sz w:val="21"/>
                <w:szCs w:val="21"/>
              </w:rPr>
            </w:pPr>
          </w:p>
        </w:tc>
        <w:tc>
          <w:tcPr>
            <w:tcW w:w="775" w:type="pct"/>
            <w:tcBorders>
              <w:top w:val="nil"/>
              <w:left w:val="nil"/>
              <w:bottom w:val="nil"/>
              <w:right w:val="nil"/>
            </w:tcBorders>
            <w:shd w:val="clear" w:color="auto" w:fill="auto"/>
            <w:noWrap/>
            <w:vAlign w:val="center"/>
            <w:hideMark/>
          </w:tcPr>
          <w:p w14:paraId="798A5561" w14:textId="77777777" w:rsidR="00826FEB" w:rsidRPr="00E22264" w:rsidRDefault="00826FEB" w:rsidP="00A3538B">
            <w:pPr>
              <w:ind w:firstLine="420"/>
              <w:rPr>
                <w:rFonts w:ascii="Times New Roman" w:hAnsi="Times New Roman" w:cs="Times New Roman"/>
                <w:kern w:val="0"/>
                <w:sz w:val="21"/>
                <w:szCs w:val="21"/>
              </w:rPr>
            </w:pPr>
          </w:p>
        </w:tc>
        <w:tc>
          <w:tcPr>
            <w:tcW w:w="1053" w:type="pct"/>
            <w:tcBorders>
              <w:top w:val="nil"/>
              <w:left w:val="nil"/>
              <w:bottom w:val="nil"/>
              <w:right w:val="nil"/>
            </w:tcBorders>
            <w:shd w:val="clear" w:color="auto" w:fill="auto"/>
            <w:noWrap/>
            <w:vAlign w:val="center"/>
            <w:hideMark/>
          </w:tcPr>
          <w:p w14:paraId="4AFA6977" w14:textId="77777777" w:rsidR="00826FEB" w:rsidRPr="007D6931" w:rsidRDefault="00826FEB" w:rsidP="00A3538B">
            <w:pPr>
              <w:ind w:firstLine="420"/>
              <w:rPr>
                <w:rFonts w:ascii="Times New Roman" w:hAnsi="Times New Roman" w:cs="Times New Roman"/>
                <w:kern w:val="0"/>
                <w:sz w:val="21"/>
                <w:szCs w:val="21"/>
              </w:rPr>
            </w:pPr>
          </w:p>
        </w:tc>
        <w:tc>
          <w:tcPr>
            <w:tcW w:w="171" w:type="pct"/>
            <w:tcBorders>
              <w:top w:val="nil"/>
              <w:left w:val="nil"/>
              <w:bottom w:val="nil"/>
              <w:right w:val="nil"/>
            </w:tcBorders>
            <w:shd w:val="clear" w:color="auto" w:fill="auto"/>
            <w:noWrap/>
            <w:vAlign w:val="center"/>
            <w:hideMark/>
          </w:tcPr>
          <w:p w14:paraId="03ACE48F" w14:textId="77777777" w:rsidR="00826FEB" w:rsidRPr="00E22264" w:rsidRDefault="00826FEB" w:rsidP="00A3538B">
            <w:pPr>
              <w:ind w:firstLine="420"/>
              <w:rPr>
                <w:rFonts w:ascii="Times New Roman" w:hAnsi="Times New Roman" w:cs="Times New Roman"/>
                <w:kern w:val="0"/>
                <w:sz w:val="21"/>
                <w:szCs w:val="21"/>
              </w:rPr>
            </w:pPr>
          </w:p>
        </w:tc>
        <w:tc>
          <w:tcPr>
            <w:tcW w:w="122" w:type="pct"/>
            <w:tcBorders>
              <w:top w:val="nil"/>
              <w:left w:val="nil"/>
              <w:bottom w:val="nil"/>
              <w:right w:val="nil"/>
            </w:tcBorders>
            <w:shd w:val="clear" w:color="auto" w:fill="auto"/>
            <w:noWrap/>
            <w:vAlign w:val="center"/>
            <w:hideMark/>
          </w:tcPr>
          <w:p w14:paraId="1AC8EBC3" w14:textId="77777777" w:rsidR="00826FEB" w:rsidRPr="00E22264" w:rsidRDefault="00826FEB" w:rsidP="00A3538B">
            <w:pPr>
              <w:ind w:firstLine="420"/>
              <w:rPr>
                <w:rFonts w:ascii="Times New Roman" w:hAnsi="Times New Roman" w:cs="Times New Roman"/>
                <w:kern w:val="0"/>
                <w:sz w:val="21"/>
                <w:szCs w:val="21"/>
              </w:rPr>
            </w:pPr>
          </w:p>
        </w:tc>
      </w:tr>
      <w:tr w:rsidR="007C3EF9" w:rsidRPr="008A2A2D" w14:paraId="1739C493" w14:textId="77777777" w:rsidTr="007C3EF9">
        <w:trPr>
          <w:gridAfter w:val="2"/>
          <w:wAfter w:w="293" w:type="pct"/>
          <w:trHeight w:val="306"/>
        </w:trPr>
        <w:tc>
          <w:tcPr>
            <w:tcW w:w="4707"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6A65C8F" w14:textId="77777777" w:rsidR="00826FEB" w:rsidRPr="007D6931" w:rsidRDefault="00826FEB" w:rsidP="007C3EF9">
            <w:pPr>
              <w:ind w:firstLine="422"/>
              <w:jc w:val="center"/>
              <w:rPr>
                <w:rFonts w:ascii="Times New Roman" w:hAnsi="Times New Roman" w:cs="Times New Roman"/>
                <w:b/>
                <w:bCs/>
                <w:kern w:val="0"/>
                <w:sz w:val="21"/>
                <w:szCs w:val="21"/>
              </w:rPr>
            </w:pPr>
            <w:proofErr w:type="spellStart"/>
            <w:r w:rsidRPr="007D6931">
              <w:rPr>
                <w:rFonts w:ascii="Times New Roman" w:hAnsi="Times New Roman" w:cs="Times New Roman"/>
                <w:b/>
                <w:bCs/>
                <w:kern w:val="0"/>
                <w:sz w:val="21"/>
                <w:szCs w:val="21"/>
              </w:rPr>
              <w:t>PhNR</w:t>
            </w:r>
            <w:proofErr w:type="spellEnd"/>
            <w:r w:rsidRPr="007D6931">
              <w:rPr>
                <w:rFonts w:ascii="Times New Roman" w:hAnsi="Times New Roman" w:cs="Times New Roman"/>
                <w:b/>
                <w:bCs/>
                <w:kern w:val="0"/>
                <w:sz w:val="21"/>
                <w:szCs w:val="21"/>
              </w:rPr>
              <w:t xml:space="preserve"> Latency</w:t>
            </w:r>
          </w:p>
        </w:tc>
      </w:tr>
      <w:tr w:rsidR="007C3EF9" w:rsidRPr="008A2A2D" w14:paraId="14964A0F" w14:textId="77777777" w:rsidTr="007C3EF9">
        <w:trPr>
          <w:gridAfter w:val="2"/>
          <w:wAfter w:w="293" w:type="pct"/>
          <w:trHeight w:val="228"/>
        </w:trPr>
        <w:tc>
          <w:tcPr>
            <w:tcW w:w="718" w:type="pct"/>
            <w:tcBorders>
              <w:top w:val="nil"/>
              <w:left w:val="single" w:sz="8" w:space="0" w:color="auto"/>
              <w:bottom w:val="single" w:sz="8" w:space="0" w:color="auto"/>
              <w:right w:val="single" w:sz="8" w:space="0" w:color="auto"/>
            </w:tcBorders>
            <w:shd w:val="clear" w:color="auto" w:fill="auto"/>
            <w:noWrap/>
            <w:vAlign w:val="center"/>
            <w:hideMark/>
          </w:tcPr>
          <w:p w14:paraId="1E370117" w14:textId="77777777" w:rsidR="00826FEB" w:rsidRPr="00E22264" w:rsidRDefault="00826FEB" w:rsidP="00A3538B">
            <w:pPr>
              <w:ind w:firstLine="422"/>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0.5</w:t>
            </w:r>
          </w:p>
        </w:tc>
        <w:tc>
          <w:tcPr>
            <w:tcW w:w="2161" w:type="pct"/>
            <w:tcBorders>
              <w:top w:val="single" w:sz="8" w:space="0" w:color="auto"/>
              <w:left w:val="nil"/>
              <w:bottom w:val="single" w:sz="8" w:space="0" w:color="auto"/>
              <w:right w:val="single" w:sz="8" w:space="0" w:color="000000"/>
            </w:tcBorders>
            <w:shd w:val="clear" w:color="auto" w:fill="auto"/>
            <w:noWrap/>
            <w:vAlign w:val="center"/>
            <w:hideMark/>
          </w:tcPr>
          <w:p w14:paraId="3F317FFC" w14:textId="77777777" w:rsidR="00826FEB" w:rsidRPr="00E22264" w:rsidRDefault="00826FEB" w:rsidP="007C3EF9">
            <w:pPr>
              <w:ind w:firstLine="91"/>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Males vs. Young Males</w:t>
            </w:r>
          </w:p>
        </w:tc>
        <w:tc>
          <w:tcPr>
            <w:tcW w:w="775" w:type="pct"/>
            <w:tcBorders>
              <w:top w:val="nil"/>
              <w:left w:val="nil"/>
              <w:bottom w:val="single" w:sz="8" w:space="0" w:color="auto"/>
              <w:right w:val="single" w:sz="8" w:space="0" w:color="auto"/>
            </w:tcBorders>
            <w:shd w:val="clear" w:color="auto" w:fill="auto"/>
            <w:noWrap/>
            <w:vAlign w:val="center"/>
            <w:hideMark/>
          </w:tcPr>
          <w:p w14:paraId="6907BBF7" w14:textId="77777777" w:rsidR="00826FEB" w:rsidRPr="00E22264" w:rsidRDefault="00826FEB" w:rsidP="00A3538B">
            <w:pPr>
              <w:ind w:firstLine="511"/>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w:t>
            </w:r>
          </w:p>
        </w:tc>
        <w:tc>
          <w:tcPr>
            <w:tcW w:w="1053" w:type="pct"/>
            <w:tcBorders>
              <w:top w:val="nil"/>
              <w:left w:val="nil"/>
              <w:bottom w:val="single" w:sz="8" w:space="0" w:color="auto"/>
              <w:right w:val="single" w:sz="8" w:space="0" w:color="auto"/>
            </w:tcBorders>
            <w:shd w:val="clear" w:color="auto" w:fill="auto"/>
            <w:noWrap/>
            <w:vAlign w:val="center"/>
            <w:hideMark/>
          </w:tcPr>
          <w:p w14:paraId="68C2CF44" w14:textId="1BBE3004" w:rsidR="00826FEB" w:rsidRPr="007D6931" w:rsidRDefault="002B2919" w:rsidP="00A3538B">
            <w:pPr>
              <w:ind w:firstLine="181"/>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5</w:t>
            </w:r>
          </w:p>
        </w:tc>
      </w:tr>
      <w:tr w:rsidR="007C3EF9" w:rsidRPr="008A2A2D" w14:paraId="018A592E" w14:textId="77777777" w:rsidTr="007C3EF9">
        <w:trPr>
          <w:gridAfter w:val="2"/>
          <w:wAfter w:w="293" w:type="pct"/>
          <w:trHeight w:val="1010"/>
        </w:trPr>
        <w:tc>
          <w:tcPr>
            <w:tcW w:w="4707" w:type="pct"/>
            <w:gridSpan w:val="4"/>
            <w:tcBorders>
              <w:top w:val="single" w:sz="8" w:space="0" w:color="auto"/>
              <w:left w:val="nil"/>
              <w:bottom w:val="nil"/>
              <w:right w:val="nil"/>
            </w:tcBorders>
            <w:shd w:val="clear" w:color="auto" w:fill="auto"/>
            <w:hideMark/>
          </w:tcPr>
          <w:p w14:paraId="64A3D992" w14:textId="77777777" w:rsidR="00826FEB" w:rsidRPr="00E22264" w:rsidRDefault="00826FEB" w:rsidP="007047A0">
            <w:pPr>
              <w:ind w:firstLine="420"/>
              <w:rPr>
                <w:rFonts w:ascii="Times New Roman" w:hAnsi="Times New Roman" w:cs="Times New Roman"/>
                <w:color w:val="000000"/>
                <w:kern w:val="0"/>
                <w:sz w:val="21"/>
                <w:szCs w:val="21"/>
              </w:rPr>
            </w:pPr>
            <w:r w:rsidRPr="00E22264">
              <w:rPr>
                <w:rFonts w:ascii="Times New Roman" w:hAnsi="Times New Roman" w:cs="Times New Roman"/>
                <w:color w:val="000000"/>
                <w:kern w:val="0"/>
                <w:sz w:val="21"/>
                <w:szCs w:val="21"/>
              </w:rPr>
              <w:t xml:space="preserve">Flash intensities are expressed as log </w:t>
            </w:r>
            <w:proofErr w:type="spellStart"/>
            <w:r w:rsidRPr="00E22264">
              <w:rPr>
                <w:rFonts w:ascii="Times New Roman" w:hAnsi="Times New Roman" w:cs="Times New Roman"/>
                <w:color w:val="000000"/>
                <w:kern w:val="0"/>
                <w:sz w:val="21"/>
                <w:szCs w:val="21"/>
              </w:rPr>
              <w:t>cd·s</w:t>
            </w:r>
            <w:proofErr w:type="spellEnd"/>
            <w:r w:rsidRPr="00E22264">
              <w:rPr>
                <w:rFonts w:ascii="Times New Roman" w:hAnsi="Times New Roman" w:cs="Times New Roman"/>
                <w:color w:val="000000"/>
                <w:kern w:val="0"/>
                <w:sz w:val="21"/>
                <w:szCs w:val="21"/>
              </w:rPr>
              <w:t>/m</w:t>
            </w:r>
            <w:r w:rsidRPr="00E22264">
              <w:rPr>
                <w:rFonts w:ascii="Times New Roman" w:hAnsi="Times New Roman" w:cs="Times New Roman"/>
                <w:color w:val="000000"/>
                <w:kern w:val="0"/>
                <w:sz w:val="21"/>
                <w:szCs w:val="21"/>
                <w:vertAlign w:val="superscript"/>
              </w:rPr>
              <w:t>2</w:t>
            </w:r>
            <w:r w:rsidRPr="00E22264">
              <w:rPr>
                <w:rFonts w:ascii="Times New Roman" w:hAnsi="Times New Roman" w:cs="Times New Roman"/>
                <w:color w:val="000000"/>
                <w:kern w:val="0"/>
                <w:sz w:val="21"/>
                <w:szCs w:val="21"/>
              </w:rPr>
              <w:t xml:space="preserve">. Abbreviations: </w:t>
            </w:r>
            <w:proofErr w:type="spellStart"/>
            <w:r w:rsidRPr="00E22264">
              <w:rPr>
                <w:rFonts w:ascii="Times New Roman" w:hAnsi="Times New Roman" w:cs="Times New Roman"/>
                <w:color w:val="000000"/>
                <w:kern w:val="0"/>
                <w:sz w:val="21"/>
                <w:szCs w:val="21"/>
              </w:rPr>
              <w:t>pSTR</w:t>
            </w:r>
            <w:proofErr w:type="spellEnd"/>
            <w:r w:rsidRPr="00E22264">
              <w:rPr>
                <w:rFonts w:ascii="Times New Roman" w:hAnsi="Times New Roman" w:cs="Times New Roman"/>
                <w:color w:val="000000"/>
                <w:kern w:val="0"/>
                <w:sz w:val="21"/>
                <w:szCs w:val="21"/>
              </w:rPr>
              <w:t xml:space="preserve">, positive scotopic threshold response; STR, scotopic threshold response; </w:t>
            </w:r>
            <w:proofErr w:type="spellStart"/>
            <w:r w:rsidRPr="00E22264">
              <w:rPr>
                <w:rFonts w:ascii="Times New Roman" w:hAnsi="Times New Roman" w:cs="Times New Roman"/>
                <w:color w:val="000000"/>
                <w:kern w:val="0"/>
                <w:sz w:val="21"/>
                <w:szCs w:val="21"/>
              </w:rPr>
              <w:t>PhNR</w:t>
            </w:r>
            <w:proofErr w:type="spellEnd"/>
            <w:r w:rsidRPr="00E22264">
              <w:rPr>
                <w:rFonts w:ascii="Times New Roman" w:hAnsi="Times New Roman" w:cs="Times New Roman"/>
                <w:color w:val="000000"/>
                <w:kern w:val="0"/>
                <w:sz w:val="21"/>
                <w:szCs w:val="21"/>
              </w:rPr>
              <w:t>, photopic negative response</w:t>
            </w:r>
          </w:p>
          <w:p w14:paraId="6105E57D" w14:textId="77777777" w:rsidR="00826FEB" w:rsidRDefault="00826FEB" w:rsidP="007047A0">
            <w:pPr>
              <w:ind w:firstLine="420"/>
              <w:rPr>
                <w:rFonts w:ascii="Times New Roman" w:hAnsi="Times New Roman" w:cs="Times New Roman"/>
                <w:color w:val="000000"/>
                <w:kern w:val="0"/>
                <w:sz w:val="21"/>
                <w:szCs w:val="21"/>
              </w:rPr>
            </w:pPr>
          </w:p>
          <w:p w14:paraId="0C6188C2" w14:textId="77777777" w:rsidR="00826FEB" w:rsidRDefault="00826FEB" w:rsidP="007047A0">
            <w:pPr>
              <w:ind w:firstLine="420"/>
              <w:rPr>
                <w:rFonts w:ascii="Times New Roman" w:hAnsi="Times New Roman" w:cs="Times New Roman"/>
                <w:color w:val="000000"/>
                <w:kern w:val="0"/>
                <w:sz w:val="21"/>
                <w:szCs w:val="21"/>
              </w:rPr>
            </w:pPr>
          </w:p>
          <w:p w14:paraId="24392798" w14:textId="77777777" w:rsidR="00826FEB" w:rsidRDefault="00826FEB" w:rsidP="007047A0">
            <w:pPr>
              <w:ind w:firstLine="420"/>
              <w:rPr>
                <w:rFonts w:ascii="Times New Roman" w:hAnsi="Times New Roman" w:cs="Times New Roman"/>
                <w:color w:val="000000"/>
                <w:kern w:val="0"/>
                <w:sz w:val="21"/>
                <w:szCs w:val="21"/>
              </w:rPr>
            </w:pPr>
          </w:p>
          <w:p w14:paraId="7B5D9AF5" w14:textId="77777777" w:rsidR="00826FEB" w:rsidRDefault="00826FEB" w:rsidP="007047A0">
            <w:pPr>
              <w:ind w:firstLine="420"/>
              <w:rPr>
                <w:rFonts w:ascii="Times New Roman" w:hAnsi="Times New Roman" w:cs="Times New Roman"/>
                <w:color w:val="000000"/>
                <w:kern w:val="0"/>
                <w:sz w:val="21"/>
                <w:szCs w:val="21"/>
              </w:rPr>
            </w:pPr>
          </w:p>
          <w:p w14:paraId="37846A59" w14:textId="77777777" w:rsidR="00826FEB" w:rsidRDefault="00826FEB" w:rsidP="007047A0">
            <w:pPr>
              <w:ind w:firstLine="420"/>
              <w:rPr>
                <w:rFonts w:ascii="Times New Roman" w:hAnsi="Times New Roman" w:cs="Times New Roman"/>
                <w:color w:val="000000"/>
                <w:kern w:val="0"/>
                <w:sz w:val="21"/>
                <w:szCs w:val="21"/>
              </w:rPr>
            </w:pPr>
          </w:p>
          <w:p w14:paraId="44E4BFAF" w14:textId="77777777" w:rsidR="00826FEB" w:rsidRDefault="00826FEB" w:rsidP="007047A0">
            <w:pPr>
              <w:ind w:firstLine="420"/>
              <w:rPr>
                <w:rFonts w:ascii="Times New Roman" w:hAnsi="Times New Roman" w:cs="Times New Roman"/>
                <w:color w:val="000000"/>
                <w:kern w:val="0"/>
                <w:sz w:val="21"/>
                <w:szCs w:val="21"/>
              </w:rPr>
            </w:pPr>
          </w:p>
          <w:p w14:paraId="7CDE91BF" w14:textId="77777777" w:rsidR="00826FEB" w:rsidRPr="00E22264" w:rsidRDefault="00826FEB" w:rsidP="007047A0">
            <w:pPr>
              <w:ind w:firstLine="420"/>
              <w:rPr>
                <w:rFonts w:ascii="Times New Roman" w:hAnsi="Times New Roman" w:cs="Times New Roman"/>
                <w:color w:val="000000"/>
                <w:kern w:val="0"/>
                <w:sz w:val="21"/>
                <w:szCs w:val="21"/>
              </w:rPr>
            </w:pPr>
          </w:p>
        </w:tc>
      </w:tr>
      <w:bookmarkEnd w:id="2"/>
    </w:tbl>
    <w:p w14:paraId="2AE270CB" w14:textId="20A31602" w:rsidR="00E22264" w:rsidRDefault="00E22264" w:rsidP="0055054B">
      <w:pPr>
        <w:spacing w:line="288" w:lineRule="exact"/>
        <w:rPr>
          <w:rFonts w:ascii="Times New Roman" w:hAnsi="Times New Roman" w:cs="Times New Roman"/>
          <w:b/>
          <w:bCs/>
          <w:sz w:val="21"/>
          <w:szCs w:val="21"/>
        </w:rPr>
      </w:pPr>
    </w:p>
    <w:p w14:paraId="4E990CE8" w14:textId="4C5343EA" w:rsidR="00E22264" w:rsidRDefault="00E22264" w:rsidP="0055054B">
      <w:pPr>
        <w:spacing w:line="288" w:lineRule="exact"/>
        <w:rPr>
          <w:rFonts w:ascii="Times New Roman" w:hAnsi="Times New Roman" w:cs="Times New Roman"/>
          <w:b/>
          <w:bCs/>
          <w:sz w:val="21"/>
          <w:szCs w:val="21"/>
        </w:rPr>
      </w:pPr>
    </w:p>
    <w:p w14:paraId="338AD7F0" w14:textId="329FA0CD" w:rsidR="00E22264" w:rsidRDefault="00826FEB" w:rsidP="0055054B">
      <w:pPr>
        <w:spacing w:line="288" w:lineRule="exact"/>
        <w:rPr>
          <w:rFonts w:ascii="Times New Roman" w:hAnsi="Times New Roman" w:cs="Times New Roman"/>
          <w:b/>
          <w:bCs/>
          <w:sz w:val="21"/>
          <w:szCs w:val="21"/>
        </w:rPr>
      </w:pPr>
      <w:r>
        <w:rPr>
          <w:rFonts w:ascii="Times New Roman" w:hAnsi="Times New Roman" w:cs="Times New Roman"/>
          <w:b/>
          <w:bCs/>
          <w:noProof/>
          <w:sz w:val="21"/>
          <w:szCs w:val="21"/>
        </w:rPr>
        <w:lastRenderedPageBreak/>
        <w:drawing>
          <wp:anchor distT="0" distB="0" distL="114300" distR="114300" simplePos="0" relativeHeight="251675648" behindDoc="0" locked="0" layoutInCell="1" allowOverlap="1" wp14:anchorId="2BF92E12" wp14:editId="35BC89C0">
            <wp:simplePos x="0" y="0"/>
            <wp:positionH relativeFrom="margin">
              <wp:align>left</wp:align>
            </wp:positionH>
            <wp:positionV relativeFrom="paragraph">
              <wp:posOffset>0</wp:posOffset>
            </wp:positionV>
            <wp:extent cx="5108575" cy="8220075"/>
            <wp:effectExtent l="0" t="0" r="0" b="0"/>
            <wp:wrapSquare wrapText="bothSides"/>
            <wp:docPr id="83346869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08575" cy="8220075"/>
                    </a:xfrm>
                    <a:prstGeom prst="rect">
                      <a:avLst/>
                    </a:prstGeom>
                    <a:noFill/>
                  </pic:spPr>
                </pic:pic>
              </a:graphicData>
            </a:graphic>
            <wp14:sizeRelV relativeFrom="margin">
              <wp14:pctHeight>0</wp14:pctHeight>
            </wp14:sizeRelV>
          </wp:anchor>
        </w:drawing>
      </w:r>
    </w:p>
    <w:p w14:paraId="3E09F344" w14:textId="657BD84E" w:rsidR="004F0C49" w:rsidRPr="00843406" w:rsidRDefault="0049334D" w:rsidP="00CF4333">
      <w:pPr>
        <w:spacing w:line="288" w:lineRule="exact"/>
        <w:jc w:val="both"/>
        <w:rPr>
          <w:rFonts w:ascii="Times New Roman" w:hAnsi="Times New Roman" w:cs="Times New Roman"/>
          <w:color w:val="000000" w:themeColor="text1"/>
          <w:sz w:val="21"/>
          <w:szCs w:val="21"/>
        </w:rPr>
      </w:pPr>
      <w:r w:rsidRPr="0055054B">
        <w:rPr>
          <w:rFonts w:ascii="Times New Roman" w:hAnsi="Times New Roman" w:cs="Times New Roman"/>
          <w:b/>
          <w:bCs/>
          <w:sz w:val="21"/>
          <w:szCs w:val="21"/>
        </w:rPr>
        <w:lastRenderedPageBreak/>
        <w:t>Supplementary Fig. 5: Age- and sex-specific oscillatory potential differences in ERGs from middle-aged C57Bl/6J mice</w:t>
      </w:r>
      <w:r w:rsidRPr="00843406">
        <w:rPr>
          <w:rFonts w:ascii="Times New Roman" w:hAnsi="Times New Roman" w:cs="Times New Roman"/>
          <w:b/>
          <w:bCs/>
          <w:color w:val="000000" w:themeColor="text1"/>
          <w:sz w:val="21"/>
          <w:szCs w:val="21"/>
        </w:rPr>
        <w:t>.</w:t>
      </w:r>
      <w:r w:rsidRPr="00843406">
        <w:rPr>
          <w:rFonts w:ascii="Times New Roman" w:hAnsi="Times New Roman" w:cs="Times New Roman"/>
          <w:color w:val="000000" w:themeColor="text1"/>
          <w:sz w:val="21"/>
          <w:szCs w:val="21"/>
        </w:rPr>
        <w:t xml:space="preserve"> Scotopic oscillatory potentials were measured for amplitude and latency at </w:t>
      </w:r>
      <w:r w:rsidR="00CF4333" w:rsidRPr="00843406">
        <w:rPr>
          <w:rFonts w:ascii="Times New Roman" w:hAnsi="Times New Roman" w:cs="Times New Roman"/>
          <w:color w:val="000000" w:themeColor="text1"/>
          <w:sz w:val="21"/>
          <w:szCs w:val="21"/>
        </w:rPr>
        <w:t>four</w:t>
      </w:r>
      <w:r w:rsidRPr="00843406">
        <w:rPr>
          <w:rFonts w:ascii="Times New Roman" w:hAnsi="Times New Roman" w:cs="Times New Roman"/>
          <w:color w:val="000000" w:themeColor="text1"/>
          <w:sz w:val="21"/>
          <w:szCs w:val="21"/>
        </w:rPr>
        <w:t xml:space="preserve"> peaks labeled OP1 (A-B), OP2 (C-D), OP3 (E-F), and OP4 (G-H). </w:t>
      </w:r>
      <w:r w:rsidR="00CF4333" w:rsidRPr="00843406">
        <w:rPr>
          <w:rFonts w:ascii="Times New Roman" w:hAnsi="Times New Roman" w:cs="Times New Roman"/>
          <w:color w:val="000000" w:themeColor="text1"/>
          <w:sz w:val="21"/>
          <w:szCs w:val="21"/>
        </w:rPr>
        <w:t xml:space="preserve">Blue squares </w:t>
      </w:r>
      <w:r w:rsidR="00822DD9" w:rsidRPr="00843406">
        <w:rPr>
          <w:rFonts w:ascii="Times New Roman" w:hAnsi="Times New Roman" w:cs="Times New Roman"/>
          <w:color w:val="000000" w:themeColor="text1"/>
          <w:sz w:val="21"/>
          <w:szCs w:val="21"/>
        </w:rPr>
        <w:t xml:space="preserve">with solid blue lines </w:t>
      </w:r>
      <w:r w:rsidR="00CF4333" w:rsidRPr="00843406">
        <w:rPr>
          <w:rFonts w:ascii="Times New Roman" w:hAnsi="Times New Roman" w:cs="Times New Roman"/>
          <w:color w:val="000000" w:themeColor="text1"/>
          <w:sz w:val="21"/>
          <w:szCs w:val="21"/>
        </w:rPr>
        <w:t xml:space="preserve">symbolize individual </w:t>
      </w:r>
      <w:r w:rsidR="00CF4333" w:rsidRPr="00903393">
        <w:rPr>
          <w:rFonts w:ascii="Times New Roman" w:hAnsi="Times New Roman" w:cs="Times New Roman"/>
          <w:color w:val="000000" w:themeColor="text1"/>
          <w:sz w:val="21"/>
          <w:szCs w:val="21"/>
        </w:rPr>
        <w:t xml:space="preserve">male </w:t>
      </w:r>
      <w:r w:rsidR="005C1A03" w:rsidRPr="00903393">
        <w:rPr>
          <w:rFonts w:ascii="Times New Roman" w:hAnsi="Times New Roman" w:cs="Times New Roman"/>
          <w:color w:val="000000" w:themeColor="text1"/>
          <w:sz w:val="21"/>
          <w:szCs w:val="21"/>
        </w:rPr>
        <w:t xml:space="preserve">mice </w:t>
      </w:r>
      <w:r w:rsidR="00CF4333" w:rsidRPr="00903393">
        <w:rPr>
          <w:rFonts w:ascii="Times New Roman" w:hAnsi="Times New Roman" w:cs="Times New Roman"/>
          <w:color w:val="000000" w:themeColor="text1"/>
          <w:sz w:val="21"/>
          <w:szCs w:val="21"/>
        </w:rPr>
        <w:t>eyes (n=19),</w:t>
      </w:r>
      <w:r w:rsidRPr="00903393">
        <w:rPr>
          <w:rFonts w:ascii="Times New Roman" w:hAnsi="Times New Roman" w:cs="Times New Roman"/>
          <w:color w:val="000000" w:themeColor="text1"/>
          <w:sz w:val="21"/>
          <w:szCs w:val="21"/>
        </w:rPr>
        <w:t xml:space="preserve"> and </w:t>
      </w:r>
      <w:r w:rsidR="005A5DFD" w:rsidRPr="00903393">
        <w:rPr>
          <w:rFonts w:ascii="Times New Roman" w:hAnsi="Times New Roman" w:cs="Times New Roman"/>
          <w:color w:val="000000" w:themeColor="text1"/>
          <w:sz w:val="21"/>
          <w:szCs w:val="21"/>
        </w:rPr>
        <w:t xml:space="preserve">red triangles </w:t>
      </w:r>
      <w:r w:rsidR="00822DD9" w:rsidRPr="00903393">
        <w:rPr>
          <w:rFonts w:ascii="Times New Roman" w:hAnsi="Times New Roman" w:cs="Times New Roman"/>
          <w:color w:val="000000" w:themeColor="text1"/>
          <w:sz w:val="21"/>
          <w:szCs w:val="21"/>
        </w:rPr>
        <w:t xml:space="preserve">with solid red lines </w:t>
      </w:r>
      <w:r w:rsidR="005A5DFD" w:rsidRPr="00903393">
        <w:rPr>
          <w:rFonts w:ascii="Times New Roman" w:hAnsi="Times New Roman" w:cs="Times New Roman"/>
          <w:color w:val="000000" w:themeColor="text1"/>
          <w:sz w:val="21"/>
          <w:szCs w:val="21"/>
        </w:rPr>
        <w:t xml:space="preserve">symbolize individual female </w:t>
      </w:r>
      <w:r w:rsidR="005C1A03" w:rsidRPr="00903393">
        <w:rPr>
          <w:rFonts w:ascii="Times New Roman" w:hAnsi="Times New Roman" w:cs="Times New Roman"/>
          <w:color w:val="000000" w:themeColor="text1"/>
          <w:sz w:val="21"/>
          <w:szCs w:val="21"/>
        </w:rPr>
        <w:t xml:space="preserve">mice </w:t>
      </w:r>
      <w:r w:rsidR="005A5DFD" w:rsidRPr="00903393">
        <w:rPr>
          <w:rFonts w:ascii="Times New Roman" w:hAnsi="Times New Roman" w:cs="Times New Roman"/>
          <w:color w:val="000000" w:themeColor="text1"/>
          <w:sz w:val="21"/>
          <w:szCs w:val="21"/>
        </w:rPr>
        <w:t>eyes (n=29)</w:t>
      </w:r>
      <w:r w:rsidRPr="00903393">
        <w:rPr>
          <w:rFonts w:ascii="Times New Roman" w:hAnsi="Times New Roman" w:cs="Times New Roman"/>
          <w:color w:val="000000" w:themeColor="text1"/>
          <w:sz w:val="21"/>
          <w:szCs w:val="21"/>
        </w:rPr>
        <w:t xml:space="preserve">. </w:t>
      </w:r>
      <w:bookmarkStart w:id="3" w:name="OLE_LINK12"/>
      <w:r w:rsidRPr="00903393">
        <w:rPr>
          <w:rFonts w:ascii="Times New Roman" w:hAnsi="Times New Roman" w:cs="Times New Roman"/>
          <w:color w:val="000000" w:themeColor="text1"/>
          <w:sz w:val="21"/>
          <w:szCs w:val="21"/>
        </w:rPr>
        <w:t>Individual male eyes (n=10) and individual female eyes (n=</w:t>
      </w:r>
      <w:r w:rsidR="00826FEB" w:rsidRPr="00903393">
        <w:rPr>
          <w:rFonts w:ascii="Times New Roman" w:hAnsi="Times New Roman" w:cs="Times New Roman"/>
          <w:color w:val="000000" w:themeColor="text1"/>
          <w:sz w:val="21"/>
          <w:szCs w:val="21"/>
        </w:rPr>
        <w:t>8</w:t>
      </w:r>
      <w:r w:rsidRPr="00903393">
        <w:rPr>
          <w:rFonts w:ascii="Times New Roman" w:hAnsi="Times New Roman" w:cs="Times New Roman"/>
          <w:color w:val="000000" w:themeColor="text1"/>
          <w:sz w:val="21"/>
          <w:szCs w:val="21"/>
        </w:rPr>
        <w:t xml:space="preserve">) of 5-month-old C57Bl/6J mice were </w:t>
      </w:r>
      <w:r w:rsidRPr="00843406">
        <w:rPr>
          <w:rFonts w:ascii="Times New Roman" w:hAnsi="Times New Roman" w:cs="Times New Roman"/>
          <w:color w:val="000000" w:themeColor="text1"/>
          <w:sz w:val="21"/>
          <w:szCs w:val="21"/>
        </w:rPr>
        <w:t>used as comparisons (open blue squares with blue dashed lines and open red triangles with red dashed lines).</w:t>
      </w:r>
      <w:bookmarkEnd w:id="3"/>
      <w:r w:rsidRPr="00843406">
        <w:rPr>
          <w:rFonts w:ascii="Times New Roman" w:hAnsi="Times New Roman" w:cs="Times New Roman"/>
          <w:color w:val="000000" w:themeColor="text1"/>
          <w:sz w:val="21"/>
          <w:szCs w:val="21"/>
        </w:rPr>
        <w:t xml:space="preserve"> Data are presented as mean ± SEM. Two-way ANOVA with Tukey’s post</w:t>
      </w:r>
      <w:r w:rsidR="00826FEB" w:rsidRPr="00843406">
        <w:rPr>
          <w:rFonts w:ascii="Times New Roman" w:hAnsi="Times New Roman" w:cs="Times New Roman"/>
          <w:color w:val="000000" w:themeColor="text1"/>
          <w:sz w:val="21"/>
          <w:szCs w:val="21"/>
        </w:rPr>
        <w:t>-</w:t>
      </w:r>
      <w:r w:rsidRPr="00843406">
        <w:rPr>
          <w:rFonts w:ascii="Times New Roman" w:hAnsi="Times New Roman" w:cs="Times New Roman"/>
          <w:color w:val="000000" w:themeColor="text1"/>
          <w:sz w:val="21"/>
          <w:szCs w:val="21"/>
        </w:rPr>
        <w:t xml:space="preserve">hoc test was used to determine </w:t>
      </w:r>
      <w:r w:rsidR="0055054B" w:rsidRPr="00843406">
        <w:rPr>
          <w:rFonts w:ascii="Times New Roman" w:hAnsi="Times New Roman" w:cs="Times New Roman"/>
          <w:color w:val="000000" w:themeColor="text1"/>
          <w:sz w:val="21"/>
          <w:szCs w:val="21"/>
        </w:rPr>
        <w:t xml:space="preserve">the </w:t>
      </w:r>
      <w:r w:rsidRPr="00843406">
        <w:rPr>
          <w:rFonts w:ascii="Times New Roman" w:hAnsi="Times New Roman" w:cs="Times New Roman"/>
          <w:color w:val="000000" w:themeColor="text1"/>
          <w:sz w:val="21"/>
          <w:szCs w:val="21"/>
        </w:rPr>
        <w:t xml:space="preserve">statistical significance of mean values for each group of mice and recorded in </w:t>
      </w:r>
      <w:r w:rsidR="00C83918" w:rsidRPr="00843406">
        <w:rPr>
          <w:rFonts w:ascii="Times New Roman" w:hAnsi="Times New Roman" w:cs="Times New Roman"/>
          <w:color w:val="000000" w:themeColor="text1"/>
          <w:sz w:val="21"/>
          <w:szCs w:val="21"/>
        </w:rPr>
        <w:t xml:space="preserve">Supplementary </w:t>
      </w:r>
      <w:r w:rsidRPr="00843406">
        <w:rPr>
          <w:rFonts w:ascii="Times New Roman" w:hAnsi="Times New Roman" w:cs="Times New Roman"/>
          <w:color w:val="000000" w:themeColor="text1"/>
          <w:sz w:val="21"/>
          <w:szCs w:val="21"/>
        </w:rPr>
        <w:t xml:space="preserve">Table </w:t>
      </w:r>
      <w:r w:rsidR="004E3118" w:rsidRPr="00843406">
        <w:rPr>
          <w:rFonts w:ascii="Times New Roman" w:hAnsi="Times New Roman" w:cs="Times New Roman"/>
          <w:color w:val="000000" w:themeColor="text1"/>
          <w:sz w:val="21"/>
          <w:szCs w:val="21"/>
        </w:rPr>
        <w:t>2</w:t>
      </w:r>
      <w:r w:rsidRPr="00843406">
        <w:rPr>
          <w:rFonts w:ascii="Times New Roman" w:hAnsi="Times New Roman" w:cs="Times New Roman"/>
          <w:color w:val="000000" w:themeColor="text1"/>
          <w:sz w:val="21"/>
          <w:szCs w:val="21"/>
        </w:rPr>
        <w:t xml:space="preserve">. </w:t>
      </w:r>
      <w:r w:rsidR="0011406A" w:rsidRPr="00843406">
        <w:rPr>
          <w:rFonts w:ascii="Times New Roman" w:hAnsi="Times New Roman" w:cs="Times New Roman"/>
          <w:color w:val="000000" w:themeColor="text1"/>
          <w:sz w:val="21"/>
          <w:szCs w:val="21"/>
        </w:rPr>
        <w:t xml:space="preserve">Comparisons not included in the table are not significant.  </w:t>
      </w:r>
    </w:p>
    <w:tbl>
      <w:tblPr>
        <w:tblW w:w="0" w:type="auto"/>
        <w:tblLook w:val="0480" w:firstRow="0" w:lastRow="0" w:firstColumn="1" w:lastColumn="0" w:noHBand="0" w:noVBand="1"/>
      </w:tblPr>
      <w:tblGrid>
        <w:gridCol w:w="876"/>
        <w:gridCol w:w="2922"/>
        <w:gridCol w:w="429"/>
        <w:gridCol w:w="429"/>
        <w:gridCol w:w="429"/>
        <w:gridCol w:w="1014"/>
        <w:gridCol w:w="1458"/>
      </w:tblGrid>
      <w:tr w:rsidR="00843406" w:rsidRPr="00843406" w14:paraId="787563CD" w14:textId="77777777" w:rsidTr="00826FEB">
        <w:trPr>
          <w:trHeight w:val="310"/>
        </w:trPr>
        <w:tc>
          <w:tcPr>
            <w:tcW w:w="0" w:type="auto"/>
            <w:gridSpan w:val="7"/>
            <w:tcBorders>
              <w:top w:val="nil"/>
              <w:left w:val="nil"/>
              <w:bottom w:val="single" w:sz="8" w:space="0" w:color="auto"/>
              <w:right w:val="nil"/>
            </w:tcBorders>
            <w:shd w:val="clear" w:color="auto" w:fill="auto"/>
            <w:noWrap/>
            <w:vAlign w:val="center"/>
            <w:hideMark/>
          </w:tcPr>
          <w:p w14:paraId="403626A5" w14:textId="77777777" w:rsidR="00826FEB" w:rsidRPr="00843406" w:rsidRDefault="00826FEB" w:rsidP="007047A0">
            <w:pPr>
              <w:ind w:hanging="108"/>
              <w:jc w:val="both"/>
              <w:rPr>
                <w:rFonts w:ascii="Times New Roman" w:hAnsi="Times New Roman" w:cs="Times New Roman"/>
                <w:b/>
                <w:bCs/>
                <w:color w:val="000000" w:themeColor="text1"/>
                <w:kern w:val="0"/>
                <w:sz w:val="21"/>
                <w:szCs w:val="21"/>
              </w:rPr>
            </w:pPr>
            <w:r w:rsidRPr="00843406">
              <w:rPr>
                <w:rFonts w:ascii="Times New Roman" w:hAnsi="Times New Roman" w:cs="Times New Roman"/>
                <w:b/>
                <w:bCs/>
                <w:color w:val="000000" w:themeColor="text1"/>
                <w:kern w:val="0"/>
                <w:sz w:val="21"/>
                <w:szCs w:val="21"/>
              </w:rPr>
              <w:t>Supplementary Table 2. Oscillatory Potentials of Aging vs. Young C57Bl/6J Mice</w:t>
            </w:r>
          </w:p>
        </w:tc>
      </w:tr>
      <w:tr w:rsidR="00826FEB" w:rsidRPr="00E22264" w14:paraId="10D42608" w14:textId="77777777" w:rsidTr="00826FEB">
        <w:trPr>
          <w:trHeight w:val="310"/>
        </w:trPr>
        <w:tc>
          <w:tcPr>
            <w:tcW w:w="0" w:type="auto"/>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A82A3D6"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Oscillatory Potential 1 Amplitude</w:t>
            </w:r>
          </w:p>
        </w:tc>
      </w:tr>
      <w:tr w:rsidR="00826FEB" w:rsidRPr="00E22264" w14:paraId="13CB6AB8" w14:textId="77777777" w:rsidTr="00826FEB">
        <w:trPr>
          <w:trHeight w:val="310"/>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35C3B9DA"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-1.5</w:t>
            </w:r>
          </w:p>
        </w:tc>
        <w:tc>
          <w:tcPr>
            <w:tcW w:w="0" w:type="auto"/>
            <w:gridSpan w:val="4"/>
            <w:tcBorders>
              <w:top w:val="single" w:sz="8" w:space="0" w:color="auto"/>
              <w:left w:val="nil"/>
              <w:bottom w:val="single" w:sz="8" w:space="0" w:color="auto"/>
              <w:right w:val="single" w:sz="8" w:space="0" w:color="000000"/>
            </w:tcBorders>
            <w:shd w:val="clear" w:color="auto" w:fill="auto"/>
            <w:noWrap/>
            <w:vAlign w:val="center"/>
            <w:hideMark/>
          </w:tcPr>
          <w:p w14:paraId="30BDBBD5"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Males vs. Young Males</w:t>
            </w:r>
          </w:p>
        </w:tc>
        <w:tc>
          <w:tcPr>
            <w:tcW w:w="0" w:type="auto"/>
            <w:tcBorders>
              <w:top w:val="nil"/>
              <w:left w:val="nil"/>
              <w:bottom w:val="single" w:sz="8" w:space="0" w:color="auto"/>
              <w:right w:val="single" w:sz="8" w:space="0" w:color="auto"/>
            </w:tcBorders>
            <w:shd w:val="clear" w:color="auto" w:fill="auto"/>
            <w:noWrap/>
            <w:vAlign w:val="center"/>
            <w:hideMark/>
          </w:tcPr>
          <w:p w14:paraId="79DBB9D6"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w:t>
            </w:r>
          </w:p>
        </w:tc>
        <w:tc>
          <w:tcPr>
            <w:tcW w:w="0" w:type="auto"/>
            <w:tcBorders>
              <w:top w:val="nil"/>
              <w:left w:val="nil"/>
              <w:bottom w:val="single" w:sz="8" w:space="0" w:color="auto"/>
              <w:right w:val="single" w:sz="8" w:space="0" w:color="auto"/>
            </w:tcBorders>
            <w:shd w:val="clear" w:color="auto" w:fill="auto"/>
            <w:noWrap/>
            <w:vAlign w:val="center"/>
            <w:hideMark/>
          </w:tcPr>
          <w:p w14:paraId="7D753050" w14:textId="5E7690FA"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1</w:t>
            </w:r>
          </w:p>
        </w:tc>
      </w:tr>
      <w:tr w:rsidR="00826FEB" w:rsidRPr="00E22264" w14:paraId="06320183" w14:textId="77777777" w:rsidTr="00826FEB">
        <w:trPr>
          <w:trHeight w:val="310"/>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DC9DFD8"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-1.5</w:t>
            </w:r>
          </w:p>
        </w:tc>
        <w:tc>
          <w:tcPr>
            <w:tcW w:w="0" w:type="auto"/>
            <w:gridSpan w:val="4"/>
            <w:tcBorders>
              <w:top w:val="single" w:sz="8" w:space="0" w:color="auto"/>
              <w:left w:val="nil"/>
              <w:bottom w:val="single" w:sz="8" w:space="0" w:color="auto"/>
              <w:right w:val="single" w:sz="8" w:space="0" w:color="000000"/>
            </w:tcBorders>
            <w:shd w:val="clear" w:color="auto" w:fill="auto"/>
            <w:noWrap/>
            <w:vAlign w:val="center"/>
            <w:hideMark/>
          </w:tcPr>
          <w:p w14:paraId="449D5ADA"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 xml:space="preserve">Females vs. Young Females </w:t>
            </w:r>
          </w:p>
        </w:tc>
        <w:tc>
          <w:tcPr>
            <w:tcW w:w="0" w:type="auto"/>
            <w:tcBorders>
              <w:top w:val="nil"/>
              <w:left w:val="nil"/>
              <w:bottom w:val="single" w:sz="8" w:space="0" w:color="auto"/>
              <w:right w:val="single" w:sz="8" w:space="0" w:color="auto"/>
            </w:tcBorders>
            <w:shd w:val="clear" w:color="auto" w:fill="auto"/>
            <w:noWrap/>
            <w:vAlign w:val="center"/>
            <w:hideMark/>
          </w:tcPr>
          <w:p w14:paraId="63B340EC"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w:t>
            </w:r>
          </w:p>
        </w:tc>
        <w:tc>
          <w:tcPr>
            <w:tcW w:w="0" w:type="auto"/>
            <w:tcBorders>
              <w:top w:val="nil"/>
              <w:left w:val="nil"/>
              <w:bottom w:val="single" w:sz="8" w:space="0" w:color="auto"/>
              <w:right w:val="single" w:sz="8" w:space="0" w:color="auto"/>
            </w:tcBorders>
            <w:shd w:val="clear" w:color="auto" w:fill="auto"/>
            <w:noWrap/>
            <w:vAlign w:val="center"/>
            <w:hideMark/>
          </w:tcPr>
          <w:p w14:paraId="6ECE94DE" w14:textId="634A2F79"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1</w:t>
            </w:r>
          </w:p>
        </w:tc>
      </w:tr>
      <w:tr w:rsidR="00826FEB" w:rsidRPr="00E22264" w14:paraId="699DB94D" w14:textId="77777777" w:rsidTr="00826FEB">
        <w:trPr>
          <w:trHeight w:val="310"/>
        </w:trPr>
        <w:tc>
          <w:tcPr>
            <w:tcW w:w="0" w:type="auto"/>
            <w:gridSpan w:val="3"/>
            <w:tcBorders>
              <w:top w:val="single" w:sz="8" w:space="0" w:color="auto"/>
              <w:left w:val="nil"/>
              <w:right w:val="nil"/>
            </w:tcBorders>
            <w:shd w:val="clear" w:color="auto" w:fill="auto"/>
            <w:noWrap/>
            <w:vAlign w:val="center"/>
            <w:hideMark/>
          </w:tcPr>
          <w:p w14:paraId="4770B19E" w14:textId="77777777" w:rsidR="00826FEB" w:rsidRPr="00E22264" w:rsidRDefault="00826FEB" w:rsidP="007047A0">
            <w:pPr>
              <w:rPr>
                <w:rFonts w:ascii="Times New Roman" w:hAnsi="Times New Roman" w:cs="Times New Roman"/>
                <w:color w:val="000000"/>
                <w:kern w:val="0"/>
                <w:sz w:val="21"/>
                <w:szCs w:val="21"/>
              </w:rPr>
            </w:pPr>
          </w:p>
        </w:tc>
        <w:tc>
          <w:tcPr>
            <w:tcW w:w="0" w:type="auto"/>
            <w:tcBorders>
              <w:top w:val="nil"/>
              <w:left w:val="nil"/>
              <w:bottom w:val="nil"/>
              <w:right w:val="nil"/>
            </w:tcBorders>
            <w:shd w:val="clear" w:color="auto" w:fill="auto"/>
            <w:noWrap/>
            <w:vAlign w:val="center"/>
            <w:hideMark/>
          </w:tcPr>
          <w:p w14:paraId="495AC8A0"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center"/>
            <w:hideMark/>
          </w:tcPr>
          <w:p w14:paraId="3ACF6DE1"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center"/>
            <w:hideMark/>
          </w:tcPr>
          <w:p w14:paraId="42B71CB7"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center"/>
            <w:hideMark/>
          </w:tcPr>
          <w:p w14:paraId="05D5795E" w14:textId="77777777" w:rsidR="00826FEB" w:rsidRPr="007D6931" w:rsidRDefault="00826FEB" w:rsidP="007047A0">
            <w:pPr>
              <w:rPr>
                <w:rFonts w:ascii="Times New Roman" w:hAnsi="Times New Roman" w:cs="Times New Roman"/>
                <w:kern w:val="0"/>
                <w:sz w:val="21"/>
                <w:szCs w:val="21"/>
              </w:rPr>
            </w:pPr>
          </w:p>
        </w:tc>
      </w:tr>
      <w:tr w:rsidR="00826FEB" w:rsidRPr="00E22264" w14:paraId="7C43FA42" w14:textId="77777777" w:rsidTr="00826FEB">
        <w:trPr>
          <w:trHeight w:val="310"/>
        </w:trPr>
        <w:tc>
          <w:tcPr>
            <w:tcW w:w="0" w:type="auto"/>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2DABAFA" w14:textId="77777777" w:rsidR="00826FEB" w:rsidRPr="007D6931" w:rsidRDefault="00826FEB"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Oscillatory Potential 2 Amplitude</w:t>
            </w:r>
          </w:p>
        </w:tc>
      </w:tr>
      <w:tr w:rsidR="00826FEB" w:rsidRPr="00E22264" w14:paraId="53A78B31" w14:textId="77777777" w:rsidTr="00826FEB">
        <w:trPr>
          <w:trHeight w:val="310"/>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6E4B654"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-1.5</w:t>
            </w:r>
          </w:p>
        </w:tc>
        <w:tc>
          <w:tcPr>
            <w:tcW w:w="0" w:type="auto"/>
            <w:gridSpan w:val="4"/>
            <w:tcBorders>
              <w:top w:val="single" w:sz="8" w:space="0" w:color="auto"/>
              <w:left w:val="nil"/>
              <w:bottom w:val="single" w:sz="8" w:space="0" w:color="auto"/>
              <w:right w:val="single" w:sz="8" w:space="0" w:color="000000"/>
            </w:tcBorders>
            <w:shd w:val="clear" w:color="auto" w:fill="auto"/>
            <w:noWrap/>
            <w:vAlign w:val="center"/>
            <w:hideMark/>
          </w:tcPr>
          <w:p w14:paraId="1F339434"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 xml:space="preserve">Females vs. Young Females </w:t>
            </w:r>
          </w:p>
        </w:tc>
        <w:tc>
          <w:tcPr>
            <w:tcW w:w="0" w:type="auto"/>
            <w:tcBorders>
              <w:top w:val="nil"/>
              <w:left w:val="nil"/>
              <w:bottom w:val="single" w:sz="8" w:space="0" w:color="auto"/>
              <w:right w:val="single" w:sz="8" w:space="0" w:color="auto"/>
            </w:tcBorders>
            <w:shd w:val="clear" w:color="auto" w:fill="auto"/>
            <w:noWrap/>
            <w:vAlign w:val="center"/>
            <w:hideMark/>
          </w:tcPr>
          <w:p w14:paraId="18C940A5"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w:t>
            </w:r>
          </w:p>
        </w:tc>
        <w:tc>
          <w:tcPr>
            <w:tcW w:w="0" w:type="auto"/>
            <w:tcBorders>
              <w:top w:val="nil"/>
              <w:left w:val="nil"/>
              <w:bottom w:val="single" w:sz="8" w:space="0" w:color="auto"/>
              <w:right w:val="single" w:sz="8" w:space="0" w:color="auto"/>
            </w:tcBorders>
            <w:shd w:val="clear" w:color="auto" w:fill="auto"/>
            <w:noWrap/>
            <w:vAlign w:val="center"/>
            <w:hideMark/>
          </w:tcPr>
          <w:p w14:paraId="7BC1C4CB" w14:textId="129F2134" w:rsidR="00826FEB" w:rsidRPr="007D6931" w:rsidRDefault="00903393"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0.0001</w:t>
            </w:r>
          </w:p>
        </w:tc>
      </w:tr>
      <w:tr w:rsidR="00826FEB" w:rsidRPr="00E22264" w14:paraId="09C6C6A1" w14:textId="77777777" w:rsidTr="00826FEB">
        <w:trPr>
          <w:trHeight w:val="310"/>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D93C2EC"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-1.5</w:t>
            </w:r>
          </w:p>
        </w:tc>
        <w:tc>
          <w:tcPr>
            <w:tcW w:w="0" w:type="auto"/>
            <w:gridSpan w:val="4"/>
            <w:tcBorders>
              <w:top w:val="single" w:sz="8" w:space="0" w:color="auto"/>
              <w:left w:val="nil"/>
              <w:bottom w:val="single" w:sz="8" w:space="0" w:color="auto"/>
              <w:right w:val="single" w:sz="8" w:space="0" w:color="000000"/>
            </w:tcBorders>
            <w:shd w:val="clear" w:color="auto" w:fill="auto"/>
            <w:noWrap/>
            <w:vAlign w:val="center"/>
            <w:hideMark/>
          </w:tcPr>
          <w:p w14:paraId="08A9B5B3"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Young Males vs. Young Females</w:t>
            </w:r>
          </w:p>
        </w:tc>
        <w:tc>
          <w:tcPr>
            <w:tcW w:w="0" w:type="auto"/>
            <w:tcBorders>
              <w:top w:val="nil"/>
              <w:left w:val="nil"/>
              <w:bottom w:val="single" w:sz="8" w:space="0" w:color="auto"/>
              <w:right w:val="single" w:sz="8" w:space="0" w:color="auto"/>
            </w:tcBorders>
            <w:shd w:val="clear" w:color="auto" w:fill="auto"/>
            <w:noWrap/>
            <w:vAlign w:val="center"/>
            <w:hideMark/>
          </w:tcPr>
          <w:p w14:paraId="71AC3EF5"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w:t>
            </w:r>
          </w:p>
        </w:tc>
        <w:tc>
          <w:tcPr>
            <w:tcW w:w="0" w:type="auto"/>
            <w:tcBorders>
              <w:top w:val="nil"/>
              <w:left w:val="nil"/>
              <w:bottom w:val="single" w:sz="8" w:space="0" w:color="auto"/>
              <w:right w:val="single" w:sz="8" w:space="0" w:color="auto"/>
            </w:tcBorders>
            <w:shd w:val="clear" w:color="auto" w:fill="auto"/>
            <w:noWrap/>
            <w:vAlign w:val="center"/>
            <w:hideMark/>
          </w:tcPr>
          <w:p w14:paraId="77F84046" w14:textId="5A193459"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0.001</w:t>
            </w:r>
          </w:p>
        </w:tc>
      </w:tr>
      <w:tr w:rsidR="00826FEB" w:rsidRPr="00E22264" w14:paraId="6930889F" w14:textId="77777777" w:rsidTr="00826FEB">
        <w:trPr>
          <w:trHeight w:val="310"/>
        </w:trPr>
        <w:tc>
          <w:tcPr>
            <w:tcW w:w="0" w:type="auto"/>
            <w:tcBorders>
              <w:top w:val="nil"/>
              <w:left w:val="nil"/>
              <w:bottom w:val="nil"/>
              <w:right w:val="nil"/>
            </w:tcBorders>
            <w:shd w:val="clear" w:color="auto" w:fill="auto"/>
            <w:noWrap/>
            <w:vAlign w:val="center"/>
            <w:hideMark/>
          </w:tcPr>
          <w:p w14:paraId="29BEB215" w14:textId="77777777" w:rsidR="00826FEB" w:rsidRPr="00E22264" w:rsidRDefault="00826FEB" w:rsidP="007047A0">
            <w:pPr>
              <w:jc w:val="center"/>
              <w:rPr>
                <w:rFonts w:ascii="Times New Roman" w:hAnsi="Times New Roman" w:cs="Times New Roman"/>
                <w:b/>
                <w:bCs/>
                <w:color w:val="000000"/>
                <w:kern w:val="0"/>
                <w:sz w:val="21"/>
                <w:szCs w:val="21"/>
              </w:rPr>
            </w:pPr>
          </w:p>
        </w:tc>
        <w:tc>
          <w:tcPr>
            <w:tcW w:w="0" w:type="auto"/>
            <w:gridSpan w:val="2"/>
            <w:tcBorders>
              <w:top w:val="nil"/>
              <w:left w:val="nil"/>
              <w:bottom w:val="nil"/>
              <w:right w:val="nil"/>
            </w:tcBorders>
            <w:shd w:val="clear" w:color="auto" w:fill="auto"/>
            <w:noWrap/>
            <w:vAlign w:val="center"/>
            <w:hideMark/>
          </w:tcPr>
          <w:p w14:paraId="13C28DD3"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center"/>
            <w:hideMark/>
          </w:tcPr>
          <w:p w14:paraId="29C781FD"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center"/>
            <w:hideMark/>
          </w:tcPr>
          <w:p w14:paraId="65D29270"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center"/>
            <w:hideMark/>
          </w:tcPr>
          <w:p w14:paraId="5A48B01F"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center"/>
            <w:hideMark/>
          </w:tcPr>
          <w:p w14:paraId="31998282" w14:textId="77777777" w:rsidR="00826FEB" w:rsidRPr="007D6931" w:rsidRDefault="00826FEB" w:rsidP="007047A0">
            <w:pPr>
              <w:rPr>
                <w:rFonts w:ascii="Times New Roman" w:hAnsi="Times New Roman" w:cs="Times New Roman"/>
                <w:kern w:val="0"/>
                <w:sz w:val="21"/>
                <w:szCs w:val="21"/>
              </w:rPr>
            </w:pPr>
          </w:p>
        </w:tc>
      </w:tr>
      <w:tr w:rsidR="00826FEB" w:rsidRPr="00E22264" w14:paraId="4D9BDBA0" w14:textId="77777777" w:rsidTr="00826FEB">
        <w:trPr>
          <w:trHeight w:val="310"/>
        </w:trPr>
        <w:tc>
          <w:tcPr>
            <w:tcW w:w="0" w:type="auto"/>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5F61BF9" w14:textId="77777777" w:rsidR="00826FEB" w:rsidRPr="007D6931" w:rsidRDefault="00826FEB"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Oscillatory Potential 2 Latency</w:t>
            </w:r>
          </w:p>
        </w:tc>
      </w:tr>
      <w:tr w:rsidR="00826FEB" w:rsidRPr="00E22264" w14:paraId="3DE2C1F3" w14:textId="77777777" w:rsidTr="00826FEB">
        <w:trPr>
          <w:trHeight w:val="315"/>
        </w:trPr>
        <w:tc>
          <w:tcPr>
            <w:tcW w:w="0" w:type="auto"/>
            <w:tcBorders>
              <w:top w:val="nil"/>
              <w:left w:val="single" w:sz="8" w:space="0" w:color="auto"/>
              <w:bottom w:val="single" w:sz="8" w:space="0" w:color="auto"/>
              <w:right w:val="single" w:sz="8" w:space="0" w:color="auto"/>
            </w:tcBorders>
            <w:shd w:val="clear" w:color="auto" w:fill="auto"/>
            <w:noWrap/>
            <w:vAlign w:val="bottom"/>
            <w:hideMark/>
          </w:tcPr>
          <w:p w14:paraId="6F455D7E"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-2.0</w:t>
            </w:r>
          </w:p>
        </w:tc>
        <w:tc>
          <w:tcPr>
            <w:tcW w:w="0" w:type="auto"/>
            <w:tcBorders>
              <w:top w:val="nil"/>
              <w:left w:val="nil"/>
              <w:bottom w:val="single" w:sz="8" w:space="0" w:color="auto"/>
              <w:right w:val="nil"/>
            </w:tcBorders>
            <w:shd w:val="clear" w:color="auto" w:fill="auto"/>
            <w:noWrap/>
            <w:vAlign w:val="center"/>
            <w:hideMark/>
          </w:tcPr>
          <w:p w14:paraId="532098D8"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Males vs. Females</w:t>
            </w:r>
          </w:p>
        </w:tc>
        <w:tc>
          <w:tcPr>
            <w:tcW w:w="0" w:type="auto"/>
            <w:tcBorders>
              <w:top w:val="nil"/>
              <w:left w:val="nil"/>
              <w:bottom w:val="single" w:sz="8" w:space="0" w:color="auto"/>
              <w:right w:val="nil"/>
            </w:tcBorders>
            <w:shd w:val="clear" w:color="auto" w:fill="auto"/>
            <w:noWrap/>
            <w:vAlign w:val="center"/>
            <w:hideMark/>
          </w:tcPr>
          <w:p w14:paraId="249469DE"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 </w:t>
            </w:r>
          </w:p>
        </w:tc>
        <w:tc>
          <w:tcPr>
            <w:tcW w:w="0" w:type="auto"/>
            <w:tcBorders>
              <w:top w:val="nil"/>
              <w:left w:val="nil"/>
              <w:bottom w:val="single" w:sz="8" w:space="0" w:color="auto"/>
              <w:right w:val="nil"/>
            </w:tcBorders>
            <w:shd w:val="clear" w:color="auto" w:fill="auto"/>
            <w:noWrap/>
            <w:vAlign w:val="center"/>
            <w:hideMark/>
          </w:tcPr>
          <w:p w14:paraId="6CAE237E"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 </w:t>
            </w:r>
          </w:p>
        </w:tc>
        <w:tc>
          <w:tcPr>
            <w:tcW w:w="0" w:type="auto"/>
            <w:tcBorders>
              <w:top w:val="nil"/>
              <w:left w:val="nil"/>
              <w:bottom w:val="single" w:sz="8" w:space="0" w:color="auto"/>
              <w:right w:val="nil"/>
            </w:tcBorders>
            <w:shd w:val="clear" w:color="auto" w:fill="auto"/>
            <w:noWrap/>
            <w:vAlign w:val="center"/>
            <w:hideMark/>
          </w:tcPr>
          <w:p w14:paraId="6F947B4D"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 </w:t>
            </w:r>
          </w:p>
        </w:tc>
        <w:tc>
          <w:tcPr>
            <w:tcW w:w="0" w:type="auto"/>
            <w:tcBorders>
              <w:top w:val="nil"/>
              <w:left w:val="single" w:sz="8" w:space="0" w:color="auto"/>
              <w:bottom w:val="single" w:sz="8" w:space="0" w:color="auto"/>
              <w:right w:val="single" w:sz="8" w:space="0" w:color="auto"/>
            </w:tcBorders>
            <w:shd w:val="clear" w:color="auto" w:fill="auto"/>
            <w:noWrap/>
            <w:vAlign w:val="bottom"/>
            <w:hideMark/>
          </w:tcPr>
          <w:p w14:paraId="2E4B33C8" w14:textId="77777777" w:rsidR="00826FEB" w:rsidRPr="00E22264" w:rsidRDefault="00826FEB" w:rsidP="007047A0">
            <w:pPr>
              <w:jc w:val="center"/>
              <w:rPr>
                <w:rFonts w:ascii="Times New Roman" w:hAnsi="Times New Roman" w:cs="Times New Roman"/>
                <w:b/>
                <w:bCs/>
                <w:kern w:val="0"/>
                <w:sz w:val="21"/>
                <w:szCs w:val="21"/>
              </w:rPr>
            </w:pPr>
            <w:r w:rsidRPr="00E22264">
              <w:rPr>
                <w:rFonts w:ascii="Times New Roman" w:hAnsi="Times New Roman" w:cs="Times New Roman"/>
                <w:b/>
                <w:bCs/>
                <w:kern w:val="0"/>
                <w:sz w:val="21"/>
                <w:szCs w:val="21"/>
              </w:rPr>
              <w:t>*</w:t>
            </w:r>
          </w:p>
        </w:tc>
        <w:tc>
          <w:tcPr>
            <w:tcW w:w="0" w:type="auto"/>
            <w:tcBorders>
              <w:top w:val="nil"/>
              <w:left w:val="nil"/>
              <w:bottom w:val="single" w:sz="8" w:space="0" w:color="auto"/>
              <w:right w:val="single" w:sz="8" w:space="0" w:color="auto"/>
            </w:tcBorders>
            <w:shd w:val="clear" w:color="auto" w:fill="auto"/>
            <w:noWrap/>
            <w:vAlign w:val="bottom"/>
            <w:hideMark/>
          </w:tcPr>
          <w:p w14:paraId="160E4E69" w14:textId="2A03CCBF"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5</w:t>
            </w:r>
          </w:p>
        </w:tc>
      </w:tr>
      <w:tr w:rsidR="00826FEB" w:rsidRPr="00E22264" w14:paraId="06ECDECB" w14:textId="77777777" w:rsidTr="00826FEB">
        <w:trPr>
          <w:trHeight w:val="315"/>
        </w:trPr>
        <w:tc>
          <w:tcPr>
            <w:tcW w:w="0" w:type="auto"/>
            <w:tcBorders>
              <w:top w:val="nil"/>
              <w:left w:val="single" w:sz="8" w:space="0" w:color="auto"/>
              <w:bottom w:val="single" w:sz="8" w:space="0" w:color="auto"/>
              <w:right w:val="single" w:sz="8" w:space="0" w:color="auto"/>
            </w:tcBorders>
            <w:shd w:val="clear" w:color="auto" w:fill="auto"/>
            <w:noWrap/>
            <w:vAlign w:val="bottom"/>
            <w:hideMark/>
          </w:tcPr>
          <w:p w14:paraId="3F375CC5"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-2.0</w:t>
            </w:r>
          </w:p>
        </w:tc>
        <w:tc>
          <w:tcPr>
            <w:tcW w:w="0" w:type="auto"/>
            <w:gridSpan w:val="4"/>
            <w:tcBorders>
              <w:top w:val="single" w:sz="8" w:space="0" w:color="auto"/>
              <w:left w:val="nil"/>
              <w:bottom w:val="single" w:sz="8" w:space="0" w:color="auto"/>
              <w:right w:val="single" w:sz="8" w:space="0" w:color="000000"/>
            </w:tcBorders>
            <w:shd w:val="clear" w:color="auto" w:fill="auto"/>
            <w:noWrap/>
            <w:vAlign w:val="bottom"/>
            <w:hideMark/>
          </w:tcPr>
          <w:p w14:paraId="49EED512"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Females vs. Young Females</w:t>
            </w:r>
          </w:p>
        </w:tc>
        <w:tc>
          <w:tcPr>
            <w:tcW w:w="0" w:type="auto"/>
            <w:tcBorders>
              <w:top w:val="nil"/>
              <w:left w:val="nil"/>
              <w:bottom w:val="single" w:sz="8" w:space="0" w:color="auto"/>
              <w:right w:val="single" w:sz="8" w:space="0" w:color="auto"/>
            </w:tcBorders>
            <w:shd w:val="clear" w:color="auto" w:fill="auto"/>
            <w:noWrap/>
            <w:vAlign w:val="bottom"/>
            <w:hideMark/>
          </w:tcPr>
          <w:p w14:paraId="6A70F5C5" w14:textId="77777777" w:rsidR="00826FEB" w:rsidRPr="00E22264" w:rsidRDefault="00826FEB" w:rsidP="007047A0">
            <w:pPr>
              <w:jc w:val="center"/>
              <w:rPr>
                <w:rFonts w:ascii="Times New Roman" w:hAnsi="Times New Roman" w:cs="Times New Roman"/>
                <w:b/>
                <w:bCs/>
                <w:kern w:val="0"/>
                <w:sz w:val="21"/>
                <w:szCs w:val="21"/>
              </w:rPr>
            </w:pPr>
            <w:r w:rsidRPr="00E22264">
              <w:rPr>
                <w:rFonts w:ascii="Times New Roman" w:hAnsi="Times New Roman" w:cs="Times New Roman"/>
                <w:b/>
                <w:bCs/>
                <w:kern w:val="0"/>
                <w:sz w:val="21"/>
                <w:szCs w:val="21"/>
              </w:rPr>
              <w:t>**</w:t>
            </w:r>
          </w:p>
        </w:tc>
        <w:tc>
          <w:tcPr>
            <w:tcW w:w="0" w:type="auto"/>
            <w:tcBorders>
              <w:top w:val="nil"/>
              <w:left w:val="nil"/>
              <w:bottom w:val="single" w:sz="8" w:space="0" w:color="auto"/>
              <w:right w:val="single" w:sz="8" w:space="0" w:color="auto"/>
            </w:tcBorders>
            <w:shd w:val="clear" w:color="auto" w:fill="auto"/>
            <w:noWrap/>
            <w:vAlign w:val="bottom"/>
            <w:hideMark/>
          </w:tcPr>
          <w:p w14:paraId="0A91656E" w14:textId="545720CD"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1</w:t>
            </w:r>
          </w:p>
        </w:tc>
      </w:tr>
      <w:tr w:rsidR="00826FEB" w:rsidRPr="00E22264" w14:paraId="7ED03CD2" w14:textId="77777777" w:rsidTr="00826FEB">
        <w:trPr>
          <w:trHeight w:val="310"/>
        </w:trPr>
        <w:tc>
          <w:tcPr>
            <w:tcW w:w="0" w:type="auto"/>
            <w:tcBorders>
              <w:top w:val="nil"/>
              <w:left w:val="single" w:sz="8" w:space="0" w:color="auto"/>
              <w:bottom w:val="single" w:sz="8" w:space="0" w:color="auto"/>
              <w:right w:val="single" w:sz="8" w:space="0" w:color="auto"/>
            </w:tcBorders>
            <w:shd w:val="clear" w:color="auto" w:fill="auto"/>
            <w:noWrap/>
            <w:vAlign w:val="bottom"/>
            <w:hideMark/>
          </w:tcPr>
          <w:p w14:paraId="482BBD34"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-2.0</w:t>
            </w:r>
          </w:p>
        </w:tc>
        <w:tc>
          <w:tcPr>
            <w:tcW w:w="0" w:type="auto"/>
            <w:gridSpan w:val="4"/>
            <w:tcBorders>
              <w:top w:val="single" w:sz="8" w:space="0" w:color="auto"/>
              <w:left w:val="nil"/>
              <w:bottom w:val="single" w:sz="8" w:space="0" w:color="auto"/>
              <w:right w:val="single" w:sz="8" w:space="0" w:color="000000"/>
            </w:tcBorders>
            <w:shd w:val="clear" w:color="auto" w:fill="auto"/>
            <w:noWrap/>
            <w:vAlign w:val="center"/>
            <w:hideMark/>
          </w:tcPr>
          <w:p w14:paraId="51065B37"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Young Males vs. Young Females</w:t>
            </w:r>
          </w:p>
        </w:tc>
        <w:tc>
          <w:tcPr>
            <w:tcW w:w="0" w:type="auto"/>
            <w:tcBorders>
              <w:top w:val="nil"/>
              <w:left w:val="nil"/>
              <w:bottom w:val="single" w:sz="8" w:space="0" w:color="auto"/>
              <w:right w:val="single" w:sz="8" w:space="0" w:color="auto"/>
            </w:tcBorders>
            <w:shd w:val="clear" w:color="auto" w:fill="auto"/>
            <w:noWrap/>
            <w:vAlign w:val="bottom"/>
            <w:hideMark/>
          </w:tcPr>
          <w:p w14:paraId="7BE63953" w14:textId="77777777" w:rsidR="00826FEB" w:rsidRPr="00E22264" w:rsidRDefault="00826FEB" w:rsidP="007047A0">
            <w:pPr>
              <w:jc w:val="center"/>
              <w:rPr>
                <w:rFonts w:ascii="Times New Roman" w:hAnsi="Times New Roman" w:cs="Times New Roman"/>
                <w:b/>
                <w:bCs/>
                <w:kern w:val="0"/>
                <w:sz w:val="21"/>
                <w:szCs w:val="21"/>
              </w:rPr>
            </w:pPr>
            <w:r w:rsidRPr="00E22264">
              <w:rPr>
                <w:rFonts w:ascii="Times New Roman" w:hAnsi="Times New Roman" w:cs="Times New Roman"/>
                <w:b/>
                <w:bCs/>
                <w:kern w:val="0"/>
                <w:sz w:val="21"/>
                <w:szCs w:val="21"/>
              </w:rPr>
              <w:t>**</w:t>
            </w:r>
          </w:p>
        </w:tc>
        <w:tc>
          <w:tcPr>
            <w:tcW w:w="0" w:type="auto"/>
            <w:tcBorders>
              <w:top w:val="nil"/>
              <w:left w:val="nil"/>
              <w:bottom w:val="single" w:sz="8" w:space="0" w:color="auto"/>
              <w:right w:val="single" w:sz="8" w:space="0" w:color="auto"/>
            </w:tcBorders>
            <w:shd w:val="clear" w:color="auto" w:fill="auto"/>
            <w:noWrap/>
            <w:vAlign w:val="bottom"/>
            <w:hideMark/>
          </w:tcPr>
          <w:p w14:paraId="4A321804" w14:textId="5793DDAC"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1</w:t>
            </w:r>
          </w:p>
        </w:tc>
      </w:tr>
      <w:tr w:rsidR="00826FEB" w:rsidRPr="00E22264" w14:paraId="4952458C" w14:textId="77777777" w:rsidTr="00826FEB">
        <w:trPr>
          <w:trHeight w:val="31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5BA4FA9"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-1.5</w:t>
            </w:r>
          </w:p>
        </w:tc>
        <w:tc>
          <w:tcPr>
            <w:tcW w:w="0" w:type="auto"/>
            <w:gridSpan w:val="4"/>
            <w:tcBorders>
              <w:top w:val="single" w:sz="8" w:space="0" w:color="auto"/>
              <w:left w:val="nil"/>
              <w:bottom w:val="single" w:sz="8" w:space="0" w:color="auto"/>
              <w:right w:val="single" w:sz="8" w:space="0" w:color="000000"/>
            </w:tcBorders>
            <w:shd w:val="clear" w:color="auto" w:fill="auto"/>
            <w:noWrap/>
            <w:vAlign w:val="center"/>
            <w:hideMark/>
          </w:tcPr>
          <w:p w14:paraId="278EB42D"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Males vs. Young Males</w:t>
            </w:r>
          </w:p>
        </w:tc>
        <w:tc>
          <w:tcPr>
            <w:tcW w:w="0" w:type="auto"/>
            <w:tcBorders>
              <w:top w:val="nil"/>
              <w:left w:val="nil"/>
              <w:bottom w:val="single" w:sz="8" w:space="0" w:color="auto"/>
              <w:right w:val="single" w:sz="8" w:space="0" w:color="auto"/>
            </w:tcBorders>
            <w:shd w:val="clear" w:color="auto" w:fill="auto"/>
            <w:noWrap/>
            <w:vAlign w:val="center"/>
            <w:hideMark/>
          </w:tcPr>
          <w:p w14:paraId="28A2FB84"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w:t>
            </w:r>
          </w:p>
        </w:tc>
        <w:tc>
          <w:tcPr>
            <w:tcW w:w="0" w:type="auto"/>
            <w:tcBorders>
              <w:top w:val="nil"/>
              <w:left w:val="nil"/>
              <w:bottom w:val="single" w:sz="8" w:space="0" w:color="auto"/>
              <w:right w:val="single" w:sz="8" w:space="0" w:color="auto"/>
            </w:tcBorders>
            <w:shd w:val="clear" w:color="auto" w:fill="auto"/>
            <w:noWrap/>
            <w:vAlign w:val="bottom"/>
            <w:hideMark/>
          </w:tcPr>
          <w:p w14:paraId="0F97B047" w14:textId="7AFFA8EB"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5</w:t>
            </w:r>
          </w:p>
        </w:tc>
      </w:tr>
      <w:tr w:rsidR="00826FEB" w:rsidRPr="00E22264" w14:paraId="7C216CD0" w14:textId="77777777" w:rsidTr="00826FEB">
        <w:trPr>
          <w:trHeight w:val="310"/>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442D6B6"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-1.5</w:t>
            </w:r>
          </w:p>
        </w:tc>
        <w:tc>
          <w:tcPr>
            <w:tcW w:w="0" w:type="auto"/>
            <w:gridSpan w:val="4"/>
            <w:tcBorders>
              <w:top w:val="single" w:sz="8" w:space="0" w:color="auto"/>
              <w:left w:val="nil"/>
              <w:bottom w:val="single" w:sz="8" w:space="0" w:color="auto"/>
              <w:right w:val="single" w:sz="8" w:space="0" w:color="000000"/>
            </w:tcBorders>
            <w:shd w:val="clear" w:color="auto" w:fill="auto"/>
            <w:noWrap/>
            <w:vAlign w:val="center"/>
            <w:hideMark/>
          </w:tcPr>
          <w:p w14:paraId="4333EF91" w14:textId="77777777" w:rsidR="00826FEB" w:rsidRPr="00E22264" w:rsidRDefault="00826FEB" w:rsidP="007047A0">
            <w:pPr>
              <w:rPr>
                <w:rFonts w:ascii="Times New Roman" w:hAnsi="Times New Roman" w:cs="Times New Roman"/>
                <w:b/>
                <w:bCs/>
                <w:color w:val="000000"/>
                <w:kern w:val="0"/>
                <w:sz w:val="21"/>
                <w:szCs w:val="21"/>
              </w:rPr>
            </w:pPr>
            <w:proofErr w:type="gramStart"/>
            <w:r w:rsidRPr="00E22264">
              <w:rPr>
                <w:rFonts w:ascii="Times New Roman" w:hAnsi="Times New Roman" w:cs="Times New Roman"/>
                <w:b/>
                <w:bCs/>
                <w:color w:val="000000"/>
                <w:kern w:val="0"/>
                <w:sz w:val="21"/>
                <w:szCs w:val="21"/>
              </w:rPr>
              <w:t>Young  Males</w:t>
            </w:r>
            <w:proofErr w:type="gramEnd"/>
            <w:r w:rsidRPr="00E22264">
              <w:rPr>
                <w:rFonts w:ascii="Times New Roman" w:hAnsi="Times New Roman" w:cs="Times New Roman"/>
                <w:b/>
                <w:bCs/>
                <w:color w:val="000000"/>
                <w:kern w:val="0"/>
                <w:sz w:val="21"/>
                <w:szCs w:val="21"/>
              </w:rPr>
              <w:t xml:space="preserve"> vs. Young Females</w:t>
            </w:r>
          </w:p>
        </w:tc>
        <w:tc>
          <w:tcPr>
            <w:tcW w:w="0" w:type="auto"/>
            <w:tcBorders>
              <w:top w:val="nil"/>
              <w:left w:val="nil"/>
              <w:bottom w:val="single" w:sz="8" w:space="0" w:color="auto"/>
              <w:right w:val="single" w:sz="8" w:space="0" w:color="auto"/>
            </w:tcBorders>
            <w:shd w:val="clear" w:color="auto" w:fill="auto"/>
            <w:noWrap/>
            <w:vAlign w:val="center"/>
            <w:hideMark/>
          </w:tcPr>
          <w:p w14:paraId="3A7A536F"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w:t>
            </w:r>
          </w:p>
        </w:tc>
        <w:tc>
          <w:tcPr>
            <w:tcW w:w="0" w:type="auto"/>
            <w:tcBorders>
              <w:top w:val="nil"/>
              <w:left w:val="nil"/>
              <w:bottom w:val="single" w:sz="8" w:space="0" w:color="auto"/>
              <w:right w:val="single" w:sz="8" w:space="0" w:color="auto"/>
            </w:tcBorders>
            <w:shd w:val="clear" w:color="auto" w:fill="auto"/>
            <w:noWrap/>
            <w:vAlign w:val="center"/>
            <w:hideMark/>
          </w:tcPr>
          <w:p w14:paraId="01DFA74A" w14:textId="5B35479E"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0.00</w:t>
            </w:r>
            <w:r w:rsidRPr="007D6931">
              <w:rPr>
                <w:rFonts w:ascii="Times New Roman" w:hAnsi="Times New Roman" w:cs="Times New Roman"/>
                <w:b/>
                <w:bCs/>
                <w:kern w:val="0"/>
                <w:sz w:val="21"/>
                <w:szCs w:val="21"/>
              </w:rPr>
              <w:t>1</w:t>
            </w:r>
          </w:p>
        </w:tc>
      </w:tr>
      <w:tr w:rsidR="00826FEB" w:rsidRPr="00E22264" w14:paraId="69FC5E2E" w14:textId="77777777" w:rsidTr="00826FEB">
        <w:trPr>
          <w:trHeight w:val="310"/>
        </w:trPr>
        <w:tc>
          <w:tcPr>
            <w:tcW w:w="0" w:type="auto"/>
            <w:tcBorders>
              <w:top w:val="nil"/>
              <w:left w:val="nil"/>
              <w:bottom w:val="nil"/>
              <w:right w:val="nil"/>
            </w:tcBorders>
            <w:shd w:val="clear" w:color="auto" w:fill="auto"/>
            <w:noWrap/>
            <w:vAlign w:val="bottom"/>
            <w:hideMark/>
          </w:tcPr>
          <w:p w14:paraId="29586AD7" w14:textId="77777777" w:rsidR="00826FEB" w:rsidRPr="00E22264" w:rsidRDefault="00826FEB" w:rsidP="007047A0">
            <w:pPr>
              <w:jc w:val="center"/>
              <w:rPr>
                <w:rFonts w:ascii="Times New Roman" w:hAnsi="Times New Roman" w:cs="Times New Roman"/>
                <w:b/>
                <w:bCs/>
                <w:color w:val="000000"/>
                <w:kern w:val="0"/>
                <w:sz w:val="21"/>
                <w:szCs w:val="21"/>
              </w:rPr>
            </w:pPr>
          </w:p>
        </w:tc>
        <w:tc>
          <w:tcPr>
            <w:tcW w:w="0" w:type="auto"/>
            <w:tcBorders>
              <w:top w:val="nil"/>
              <w:left w:val="nil"/>
              <w:bottom w:val="nil"/>
              <w:right w:val="nil"/>
            </w:tcBorders>
            <w:shd w:val="clear" w:color="auto" w:fill="auto"/>
            <w:noWrap/>
            <w:vAlign w:val="bottom"/>
            <w:hideMark/>
          </w:tcPr>
          <w:p w14:paraId="40078DA7"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bottom"/>
            <w:hideMark/>
          </w:tcPr>
          <w:p w14:paraId="7CD20772"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bottom"/>
            <w:hideMark/>
          </w:tcPr>
          <w:p w14:paraId="2074A111"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bottom"/>
            <w:hideMark/>
          </w:tcPr>
          <w:p w14:paraId="3553DE5F"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bottom"/>
            <w:hideMark/>
          </w:tcPr>
          <w:p w14:paraId="6D86AA24"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bottom"/>
            <w:hideMark/>
          </w:tcPr>
          <w:p w14:paraId="623A19CB" w14:textId="77777777" w:rsidR="00826FEB" w:rsidRPr="007D6931" w:rsidRDefault="00826FEB" w:rsidP="007047A0">
            <w:pPr>
              <w:rPr>
                <w:rFonts w:ascii="Times New Roman" w:hAnsi="Times New Roman" w:cs="Times New Roman"/>
                <w:kern w:val="0"/>
                <w:sz w:val="21"/>
                <w:szCs w:val="21"/>
              </w:rPr>
            </w:pPr>
          </w:p>
        </w:tc>
      </w:tr>
      <w:tr w:rsidR="00826FEB" w:rsidRPr="00E22264" w14:paraId="0CF64567" w14:textId="77777777" w:rsidTr="00826FEB">
        <w:trPr>
          <w:trHeight w:val="310"/>
        </w:trPr>
        <w:tc>
          <w:tcPr>
            <w:tcW w:w="0" w:type="auto"/>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1B5F7F6" w14:textId="77777777" w:rsidR="00826FEB" w:rsidRPr="007D6931" w:rsidRDefault="00826FEB"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 xml:space="preserve">Oscillatory Potential </w:t>
            </w:r>
            <w:proofErr w:type="gramStart"/>
            <w:r w:rsidRPr="007D6931">
              <w:rPr>
                <w:rFonts w:ascii="Times New Roman" w:hAnsi="Times New Roman" w:cs="Times New Roman"/>
                <w:b/>
                <w:bCs/>
                <w:kern w:val="0"/>
                <w:sz w:val="21"/>
                <w:szCs w:val="21"/>
              </w:rPr>
              <w:t>3  Amplitude</w:t>
            </w:r>
            <w:proofErr w:type="gramEnd"/>
          </w:p>
        </w:tc>
      </w:tr>
      <w:tr w:rsidR="00826FEB" w:rsidRPr="00E22264" w14:paraId="4F885205" w14:textId="77777777" w:rsidTr="00826FEB">
        <w:trPr>
          <w:trHeight w:val="310"/>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ED13A43"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-1.5</w:t>
            </w:r>
          </w:p>
        </w:tc>
        <w:tc>
          <w:tcPr>
            <w:tcW w:w="0" w:type="auto"/>
            <w:gridSpan w:val="4"/>
            <w:tcBorders>
              <w:top w:val="single" w:sz="8" w:space="0" w:color="auto"/>
              <w:left w:val="nil"/>
              <w:bottom w:val="single" w:sz="8" w:space="0" w:color="auto"/>
              <w:right w:val="nil"/>
            </w:tcBorders>
            <w:shd w:val="clear" w:color="auto" w:fill="auto"/>
            <w:noWrap/>
            <w:vAlign w:val="center"/>
            <w:hideMark/>
          </w:tcPr>
          <w:p w14:paraId="1BB4FEE0"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Females vs. Young Females</w:t>
            </w:r>
          </w:p>
        </w:tc>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09A28562" w14:textId="77777777" w:rsidR="00826FEB" w:rsidRPr="00E22264" w:rsidRDefault="00826FEB" w:rsidP="007047A0">
            <w:pPr>
              <w:jc w:val="center"/>
              <w:rPr>
                <w:rFonts w:ascii="Times New Roman" w:hAnsi="Times New Roman" w:cs="Times New Roman"/>
                <w:b/>
                <w:bCs/>
                <w:kern w:val="0"/>
                <w:sz w:val="21"/>
                <w:szCs w:val="21"/>
              </w:rPr>
            </w:pPr>
            <w:r w:rsidRPr="00E22264">
              <w:rPr>
                <w:rFonts w:ascii="Times New Roman" w:hAnsi="Times New Roman" w:cs="Times New Roman"/>
                <w:b/>
                <w:bCs/>
                <w:kern w:val="0"/>
                <w:sz w:val="21"/>
                <w:szCs w:val="21"/>
              </w:rPr>
              <w:t>*</w:t>
            </w:r>
          </w:p>
        </w:tc>
        <w:tc>
          <w:tcPr>
            <w:tcW w:w="0" w:type="auto"/>
            <w:tcBorders>
              <w:top w:val="nil"/>
              <w:left w:val="nil"/>
              <w:bottom w:val="single" w:sz="8" w:space="0" w:color="auto"/>
              <w:right w:val="single" w:sz="8" w:space="0" w:color="auto"/>
            </w:tcBorders>
            <w:shd w:val="clear" w:color="auto" w:fill="auto"/>
            <w:noWrap/>
            <w:vAlign w:val="center"/>
            <w:hideMark/>
          </w:tcPr>
          <w:p w14:paraId="3AE3C84F" w14:textId="1B6D415E"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5</w:t>
            </w:r>
          </w:p>
        </w:tc>
      </w:tr>
      <w:tr w:rsidR="00826FEB" w:rsidRPr="00E22264" w14:paraId="3CA687E7" w14:textId="77777777" w:rsidTr="00826FEB">
        <w:trPr>
          <w:trHeight w:val="310"/>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3BBF630E"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-1.5</w:t>
            </w:r>
          </w:p>
        </w:tc>
        <w:tc>
          <w:tcPr>
            <w:tcW w:w="0" w:type="auto"/>
            <w:gridSpan w:val="4"/>
            <w:tcBorders>
              <w:top w:val="single" w:sz="8" w:space="0" w:color="auto"/>
              <w:left w:val="nil"/>
              <w:bottom w:val="single" w:sz="8" w:space="0" w:color="auto"/>
              <w:right w:val="single" w:sz="8" w:space="0" w:color="000000"/>
            </w:tcBorders>
            <w:shd w:val="clear" w:color="auto" w:fill="auto"/>
            <w:noWrap/>
            <w:vAlign w:val="center"/>
            <w:hideMark/>
          </w:tcPr>
          <w:p w14:paraId="3847F6BD" w14:textId="77777777" w:rsidR="00826FEB" w:rsidRPr="00E22264" w:rsidRDefault="00826FEB" w:rsidP="007047A0">
            <w:pPr>
              <w:rPr>
                <w:rFonts w:ascii="Times New Roman" w:hAnsi="Times New Roman" w:cs="Times New Roman"/>
                <w:b/>
                <w:bCs/>
                <w:kern w:val="0"/>
                <w:sz w:val="21"/>
                <w:szCs w:val="21"/>
              </w:rPr>
            </w:pPr>
            <w:r w:rsidRPr="00E22264">
              <w:rPr>
                <w:rFonts w:ascii="Times New Roman" w:hAnsi="Times New Roman" w:cs="Times New Roman"/>
                <w:b/>
                <w:bCs/>
                <w:kern w:val="0"/>
                <w:sz w:val="21"/>
                <w:szCs w:val="21"/>
              </w:rPr>
              <w:t>Young Males vs. Young Females</w:t>
            </w:r>
          </w:p>
        </w:tc>
        <w:tc>
          <w:tcPr>
            <w:tcW w:w="0" w:type="auto"/>
            <w:tcBorders>
              <w:top w:val="nil"/>
              <w:left w:val="nil"/>
              <w:bottom w:val="single" w:sz="8" w:space="0" w:color="auto"/>
              <w:right w:val="single" w:sz="8" w:space="0" w:color="auto"/>
            </w:tcBorders>
            <w:shd w:val="clear" w:color="auto" w:fill="auto"/>
            <w:noWrap/>
            <w:vAlign w:val="center"/>
            <w:hideMark/>
          </w:tcPr>
          <w:p w14:paraId="3BD184A8" w14:textId="77777777" w:rsidR="00826FEB" w:rsidRPr="00E22264" w:rsidRDefault="00826FEB" w:rsidP="007047A0">
            <w:pPr>
              <w:jc w:val="center"/>
              <w:rPr>
                <w:rFonts w:ascii="Times New Roman" w:hAnsi="Times New Roman" w:cs="Times New Roman"/>
                <w:b/>
                <w:bCs/>
                <w:kern w:val="0"/>
                <w:sz w:val="21"/>
                <w:szCs w:val="21"/>
              </w:rPr>
            </w:pPr>
            <w:r w:rsidRPr="00E22264">
              <w:rPr>
                <w:rFonts w:ascii="Times New Roman" w:hAnsi="Times New Roman" w:cs="Times New Roman"/>
                <w:b/>
                <w:bCs/>
                <w:kern w:val="0"/>
                <w:sz w:val="21"/>
                <w:szCs w:val="21"/>
              </w:rPr>
              <w:t>****</w:t>
            </w:r>
          </w:p>
        </w:tc>
        <w:tc>
          <w:tcPr>
            <w:tcW w:w="0" w:type="auto"/>
            <w:tcBorders>
              <w:top w:val="nil"/>
              <w:left w:val="nil"/>
              <w:bottom w:val="single" w:sz="8" w:space="0" w:color="auto"/>
              <w:right w:val="single" w:sz="8" w:space="0" w:color="auto"/>
            </w:tcBorders>
            <w:shd w:val="clear" w:color="auto" w:fill="auto"/>
            <w:noWrap/>
            <w:vAlign w:val="center"/>
            <w:hideMark/>
          </w:tcPr>
          <w:p w14:paraId="6FDAEC42" w14:textId="36776C59" w:rsidR="00826FEB" w:rsidRPr="007D6931" w:rsidRDefault="00903393"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0.0001</w:t>
            </w:r>
          </w:p>
        </w:tc>
      </w:tr>
      <w:tr w:rsidR="00826FEB" w:rsidRPr="00E22264" w14:paraId="617727C7" w14:textId="77777777" w:rsidTr="00826FEB">
        <w:trPr>
          <w:trHeight w:val="310"/>
        </w:trPr>
        <w:tc>
          <w:tcPr>
            <w:tcW w:w="0" w:type="auto"/>
            <w:tcBorders>
              <w:top w:val="nil"/>
              <w:left w:val="nil"/>
              <w:bottom w:val="nil"/>
              <w:right w:val="nil"/>
            </w:tcBorders>
            <w:shd w:val="clear" w:color="auto" w:fill="auto"/>
            <w:noWrap/>
            <w:vAlign w:val="bottom"/>
            <w:hideMark/>
          </w:tcPr>
          <w:p w14:paraId="5BB8805C" w14:textId="77777777" w:rsidR="00826FEB" w:rsidRPr="00E22264" w:rsidRDefault="00826FEB" w:rsidP="007047A0">
            <w:pPr>
              <w:jc w:val="center"/>
              <w:rPr>
                <w:rFonts w:ascii="Times New Roman" w:hAnsi="Times New Roman" w:cs="Times New Roman"/>
                <w:b/>
                <w:bCs/>
                <w:kern w:val="0"/>
                <w:sz w:val="21"/>
                <w:szCs w:val="21"/>
              </w:rPr>
            </w:pPr>
          </w:p>
        </w:tc>
        <w:tc>
          <w:tcPr>
            <w:tcW w:w="0" w:type="auto"/>
            <w:tcBorders>
              <w:top w:val="nil"/>
              <w:left w:val="nil"/>
              <w:bottom w:val="nil"/>
              <w:right w:val="nil"/>
            </w:tcBorders>
            <w:shd w:val="clear" w:color="auto" w:fill="auto"/>
            <w:noWrap/>
            <w:vAlign w:val="bottom"/>
            <w:hideMark/>
          </w:tcPr>
          <w:p w14:paraId="50212249"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bottom"/>
            <w:hideMark/>
          </w:tcPr>
          <w:p w14:paraId="222D34B2"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bottom"/>
            <w:hideMark/>
          </w:tcPr>
          <w:p w14:paraId="3B4B52E7"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bottom"/>
            <w:hideMark/>
          </w:tcPr>
          <w:p w14:paraId="53B83146"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bottom"/>
            <w:hideMark/>
          </w:tcPr>
          <w:p w14:paraId="5C471D99"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bottom"/>
            <w:hideMark/>
          </w:tcPr>
          <w:p w14:paraId="2F476840" w14:textId="77777777" w:rsidR="00826FEB" w:rsidRPr="007D6931" w:rsidRDefault="00826FEB" w:rsidP="007047A0">
            <w:pPr>
              <w:rPr>
                <w:rFonts w:ascii="Times New Roman" w:hAnsi="Times New Roman" w:cs="Times New Roman"/>
                <w:kern w:val="0"/>
                <w:sz w:val="21"/>
                <w:szCs w:val="21"/>
              </w:rPr>
            </w:pPr>
          </w:p>
        </w:tc>
      </w:tr>
      <w:tr w:rsidR="00826FEB" w:rsidRPr="00E22264" w14:paraId="6B35CE30" w14:textId="77777777" w:rsidTr="00826FEB">
        <w:trPr>
          <w:trHeight w:val="310"/>
        </w:trPr>
        <w:tc>
          <w:tcPr>
            <w:tcW w:w="0" w:type="auto"/>
            <w:gridSpan w:val="7"/>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33DF6E7" w14:textId="77777777" w:rsidR="00826FEB" w:rsidRPr="007D6931" w:rsidRDefault="00826FEB"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Oscillatory Potential 3 Latency</w:t>
            </w:r>
          </w:p>
        </w:tc>
      </w:tr>
      <w:tr w:rsidR="00826FEB" w:rsidRPr="00E22264" w14:paraId="25FD3C56" w14:textId="77777777" w:rsidTr="00826FEB">
        <w:trPr>
          <w:trHeight w:val="310"/>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0A33F237"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-2.0</w:t>
            </w:r>
          </w:p>
        </w:tc>
        <w:tc>
          <w:tcPr>
            <w:tcW w:w="0" w:type="auto"/>
            <w:gridSpan w:val="4"/>
            <w:tcBorders>
              <w:top w:val="single" w:sz="8" w:space="0" w:color="000000"/>
              <w:left w:val="nil"/>
              <w:bottom w:val="single" w:sz="8" w:space="0" w:color="auto"/>
              <w:right w:val="nil"/>
            </w:tcBorders>
            <w:shd w:val="clear" w:color="auto" w:fill="auto"/>
            <w:noWrap/>
            <w:vAlign w:val="center"/>
            <w:hideMark/>
          </w:tcPr>
          <w:p w14:paraId="05DFD551"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Males vs. Females</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70733C7" w14:textId="77777777" w:rsidR="00826FEB" w:rsidRPr="00E22264" w:rsidRDefault="00826FEB" w:rsidP="007047A0">
            <w:pPr>
              <w:jc w:val="center"/>
              <w:rPr>
                <w:rFonts w:ascii="Times New Roman" w:hAnsi="Times New Roman" w:cs="Times New Roman"/>
                <w:b/>
                <w:bCs/>
                <w:kern w:val="0"/>
                <w:sz w:val="21"/>
                <w:szCs w:val="21"/>
              </w:rPr>
            </w:pPr>
            <w:r w:rsidRPr="00E22264">
              <w:rPr>
                <w:rFonts w:ascii="Times New Roman" w:hAnsi="Times New Roman" w:cs="Times New Roman"/>
                <w:b/>
                <w:bCs/>
                <w:kern w:val="0"/>
                <w:sz w:val="21"/>
                <w:szCs w:val="21"/>
              </w:rPr>
              <w:t>*</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6A5A51B3" w14:textId="07A1A36C"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5</w:t>
            </w:r>
          </w:p>
        </w:tc>
      </w:tr>
      <w:tr w:rsidR="00826FEB" w:rsidRPr="00E22264" w14:paraId="60969261" w14:textId="77777777" w:rsidTr="00826FEB">
        <w:trPr>
          <w:trHeight w:val="330"/>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F006FD4"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-2.0</w:t>
            </w:r>
          </w:p>
        </w:tc>
        <w:tc>
          <w:tcPr>
            <w:tcW w:w="0" w:type="auto"/>
            <w:gridSpan w:val="4"/>
            <w:tcBorders>
              <w:top w:val="single" w:sz="8" w:space="0" w:color="auto"/>
              <w:left w:val="nil"/>
              <w:bottom w:val="single" w:sz="8" w:space="0" w:color="auto"/>
              <w:right w:val="single" w:sz="8" w:space="0" w:color="000000"/>
            </w:tcBorders>
            <w:shd w:val="clear" w:color="auto" w:fill="auto"/>
            <w:noWrap/>
            <w:vAlign w:val="center"/>
            <w:hideMark/>
          </w:tcPr>
          <w:p w14:paraId="4ECF07E2"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Males vs. Young Males</w:t>
            </w:r>
          </w:p>
        </w:tc>
        <w:tc>
          <w:tcPr>
            <w:tcW w:w="0" w:type="auto"/>
            <w:tcBorders>
              <w:top w:val="nil"/>
              <w:left w:val="nil"/>
              <w:bottom w:val="single" w:sz="8" w:space="0" w:color="auto"/>
              <w:right w:val="single" w:sz="8" w:space="0" w:color="auto"/>
            </w:tcBorders>
            <w:shd w:val="clear" w:color="auto" w:fill="auto"/>
            <w:noWrap/>
            <w:vAlign w:val="center"/>
            <w:hideMark/>
          </w:tcPr>
          <w:p w14:paraId="776E4A48" w14:textId="77777777" w:rsidR="00826FEB" w:rsidRPr="00E22264" w:rsidRDefault="00826FEB" w:rsidP="007047A0">
            <w:pPr>
              <w:jc w:val="center"/>
              <w:rPr>
                <w:rFonts w:ascii="Times New Roman" w:hAnsi="Times New Roman" w:cs="Times New Roman"/>
                <w:b/>
                <w:bCs/>
                <w:kern w:val="0"/>
                <w:sz w:val="21"/>
                <w:szCs w:val="21"/>
              </w:rPr>
            </w:pPr>
            <w:r w:rsidRPr="00E22264">
              <w:rPr>
                <w:rFonts w:ascii="Times New Roman" w:hAnsi="Times New Roman" w:cs="Times New Roman"/>
                <w:b/>
                <w:bCs/>
                <w:kern w:val="0"/>
                <w:sz w:val="21"/>
                <w:szCs w:val="21"/>
              </w:rPr>
              <w:t>*</w:t>
            </w:r>
          </w:p>
        </w:tc>
        <w:tc>
          <w:tcPr>
            <w:tcW w:w="0" w:type="auto"/>
            <w:tcBorders>
              <w:top w:val="nil"/>
              <w:left w:val="nil"/>
              <w:bottom w:val="single" w:sz="8" w:space="0" w:color="auto"/>
              <w:right w:val="single" w:sz="8" w:space="0" w:color="auto"/>
            </w:tcBorders>
            <w:shd w:val="clear" w:color="auto" w:fill="auto"/>
            <w:noWrap/>
            <w:vAlign w:val="center"/>
            <w:hideMark/>
          </w:tcPr>
          <w:p w14:paraId="5D249C8C" w14:textId="497BB457"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5</w:t>
            </w:r>
          </w:p>
        </w:tc>
      </w:tr>
      <w:tr w:rsidR="00826FEB" w:rsidRPr="00E22264" w14:paraId="7A243CA3" w14:textId="77777777" w:rsidTr="00826FEB">
        <w:trPr>
          <w:trHeight w:val="310"/>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0B7A862F"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lastRenderedPageBreak/>
              <w:t>-1.5</w:t>
            </w:r>
          </w:p>
        </w:tc>
        <w:tc>
          <w:tcPr>
            <w:tcW w:w="0" w:type="auto"/>
            <w:gridSpan w:val="4"/>
            <w:tcBorders>
              <w:top w:val="single" w:sz="8" w:space="0" w:color="auto"/>
              <w:left w:val="nil"/>
              <w:bottom w:val="single" w:sz="8" w:space="0" w:color="auto"/>
              <w:right w:val="single" w:sz="8" w:space="0" w:color="000000"/>
            </w:tcBorders>
            <w:shd w:val="clear" w:color="auto" w:fill="auto"/>
            <w:noWrap/>
            <w:vAlign w:val="center"/>
            <w:hideMark/>
          </w:tcPr>
          <w:p w14:paraId="767A5E9C"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Males vs. Young Males</w:t>
            </w:r>
          </w:p>
        </w:tc>
        <w:tc>
          <w:tcPr>
            <w:tcW w:w="0" w:type="auto"/>
            <w:tcBorders>
              <w:top w:val="nil"/>
              <w:left w:val="nil"/>
              <w:bottom w:val="single" w:sz="8" w:space="0" w:color="auto"/>
              <w:right w:val="single" w:sz="8" w:space="0" w:color="auto"/>
            </w:tcBorders>
            <w:shd w:val="clear" w:color="auto" w:fill="auto"/>
            <w:noWrap/>
            <w:vAlign w:val="center"/>
            <w:hideMark/>
          </w:tcPr>
          <w:p w14:paraId="4F8C86F3" w14:textId="77777777" w:rsidR="00826FEB" w:rsidRPr="00E22264" w:rsidRDefault="00826FEB" w:rsidP="007047A0">
            <w:pPr>
              <w:jc w:val="center"/>
              <w:rPr>
                <w:rFonts w:ascii="Times New Roman" w:hAnsi="Times New Roman" w:cs="Times New Roman"/>
                <w:b/>
                <w:bCs/>
                <w:kern w:val="0"/>
                <w:sz w:val="21"/>
                <w:szCs w:val="21"/>
              </w:rPr>
            </w:pPr>
            <w:r w:rsidRPr="00E22264">
              <w:rPr>
                <w:rFonts w:ascii="Times New Roman" w:hAnsi="Times New Roman" w:cs="Times New Roman"/>
                <w:b/>
                <w:bCs/>
                <w:kern w:val="0"/>
                <w:sz w:val="21"/>
                <w:szCs w:val="21"/>
              </w:rPr>
              <w:t>*</w:t>
            </w:r>
          </w:p>
        </w:tc>
        <w:tc>
          <w:tcPr>
            <w:tcW w:w="0" w:type="auto"/>
            <w:tcBorders>
              <w:top w:val="nil"/>
              <w:left w:val="nil"/>
              <w:bottom w:val="single" w:sz="8" w:space="0" w:color="auto"/>
              <w:right w:val="single" w:sz="8" w:space="0" w:color="auto"/>
            </w:tcBorders>
            <w:shd w:val="clear" w:color="auto" w:fill="auto"/>
            <w:noWrap/>
            <w:vAlign w:val="center"/>
            <w:hideMark/>
          </w:tcPr>
          <w:p w14:paraId="5D21F0EB" w14:textId="17999A8A"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5</w:t>
            </w:r>
          </w:p>
        </w:tc>
      </w:tr>
      <w:tr w:rsidR="00826FEB" w:rsidRPr="00E22264" w14:paraId="5C725AE8" w14:textId="77777777" w:rsidTr="00826FEB">
        <w:trPr>
          <w:trHeight w:val="310"/>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B372E2D"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-1.5</w:t>
            </w:r>
          </w:p>
        </w:tc>
        <w:tc>
          <w:tcPr>
            <w:tcW w:w="0" w:type="auto"/>
            <w:gridSpan w:val="4"/>
            <w:tcBorders>
              <w:top w:val="single" w:sz="8" w:space="0" w:color="auto"/>
              <w:left w:val="nil"/>
              <w:bottom w:val="single" w:sz="8" w:space="0" w:color="auto"/>
              <w:right w:val="nil"/>
            </w:tcBorders>
            <w:shd w:val="clear" w:color="auto" w:fill="auto"/>
            <w:noWrap/>
            <w:vAlign w:val="bottom"/>
            <w:hideMark/>
          </w:tcPr>
          <w:p w14:paraId="6EF36304" w14:textId="77777777" w:rsidR="00826FEB" w:rsidRPr="00E22264" w:rsidRDefault="00826FEB" w:rsidP="007047A0">
            <w:pPr>
              <w:rPr>
                <w:rFonts w:ascii="Times New Roman" w:hAnsi="Times New Roman" w:cs="Times New Roman"/>
                <w:b/>
                <w:bCs/>
                <w:kern w:val="0"/>
                <w:sz w:val="21"/>
                <w:szCs w:val="21"/>
              </w:rPr>
            </w:pPr>
            <w:r w:rsidRPr="00E22264">
              <w:rPr>
                <w:rFonts w:ascii="Times New Roman" w:hAnsi="Times New Roman" w:cs="Times New Roman"/>
                <w:b/>
                <w:bCs/>
                <w:kern w:val="0"/>
                <w:sz w:val="21"/>
                <w:szCs w:val="21"/>
              </w:rPr>
              <w:t>Young Males vs. Young Females</w:t>
            </w:r>
          </w:p>
        </w:tc>
        <w:tc>
          <w:tcPr>
            <w:tcW w:w="0" w:type="auto"/>
            <w:tcBorders>
              <w:top w:val="nil"/>
              <w:left w:val="single" w:sz="8" w:space="0" w:color="auto"/>
              <w:bottom w:val="single" w:sz="8" w:space="0" w:color="auto"/>
              <w:right w:val="single" w:sz="8" w:space="0" w:color="auto"/>
            </w:tcBorders>
            <w:shd w:val="clear" w:color="auto" w:fill="auto"/>
            <w:noWrap/>
            <w:vAlign w:val="bottom"/>
            <w:hideMark/>
          </w:tcPr>
          <w:p w14:paraId="0A2A7529" w14:textId="77777777" w:rsidR="00826FEB" w:rsidRPr="00E22264" w:rsidRDefault="00826FEB" w:rsidP="007047A0">
            <w:pPr>
              <w:jc w:val="center"/>
              <w:rPr>
                <w:rFonts w:ascii="Times New Roman" w:hAnsi="Times New Roman" w:cs="Times New Roman"/>
                <w:b/>
                <w:bCs/>
                <w:kern w:val="0"/>
                <w:sz w:val="21"/>
                <w:szCs w:val="21"/>
              </w:rPr>
            </w:pPr>
            <w:r w:rsidRPr="00E22264">
              <w:rPr>
                <w:rFonts w:ascii="Times New Roman" w:hAnsi="Times New Roman" w:cs="Times New Roman"/>
                <w:b/>
                <w:bCs/>
                <w:kern w:val="0"/>
                <w:sz w:val="21"/>
                <w:szCs w:val="21"/>
              </w:rPr>
              <w:t>****</w:t>
            </w:r>
          </w:p>
        </w:tc>
        <w:tc>
          <w:tcPr>
            <w:tcW w:w="0" w:type="auto"/>
            <w:tcBorders>
              <w:top w:val="nil"/>
              <w:left w:val="nil"/>
              <w:bottom w:val="single" w:sz="8" w:space="0" w:color="auto"/>
              <w:right w:val="single" w:sz="8" w:space="0" w:color="auto"/>
            </w:tcBorders>
            <w:shd w:val="clear" w:color="auto" w:fill="auto"/>
            <w:noWrap/>
            <w:vAlign w:val="bottom"/>
            <w:hideMark/>
          </w:tcPr>
          <w:p w14:paraId="19DD5E2B" w14:textId="552054BB" w:rsidR="00826FEB" w:rsidRPr="007D6931" w:rsidRDefault="00903393"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0.0001</w:t>
            </w:r>
          </w:p>
        </w:tc>
      </w:tr>
      <w:tr w:rsidR="00826FEB" w:rsidRPr="00E22264" w14:paraId="388B7E91" w14:textId="77777777" w:rsidTr="00826FEB">
        <w:trPr>
          <w:trHeight w:val="310"/>
        </w:trPr>
        <w:tc>
          <w:tcPr>
            <w:tcW w:w="0" w:type="auto"/>
            <w:tcBorders>
              <w:top w:val="nil"/>
              <w:left w:val="nil"/>
              <w:bottom w:val="nil"/>
              <w:right w:val="nil"/>
            </w:tcBorders>
            <w:shd w:val="clear" w:color="auto" w:fill="auto"/>
            <w:noWrap/>
            <w:vAlign w:val="bottom"/>
            <w:hideMark/>
          </w:tcPr>
          <w:p w14:paraId="2A165478" w14:textId="77777777" w:rsidR="00826FEB" w:rsidRPr="00E22264" w:rsidRDefault="00826FEB" w:rsidP="007047A0">
            <w:pPr>
              <w:jc w:val="center"/>
              <w:rPr>
                <w:rFonts w:ascii="Times New Roman" w:hAnsi="Times New Roman" w:cs="Times New Roman"/>
                <w:b/>
                <w:bCs/>
                <w:kern w:val="0"/>
                <w:sz w:val="21"/>
                <w:szCs w:val="21"/>
              </w:rPr>
            </w:pPr>
          </w:p>
        </w:tc>
        <w:tc>
          <w:tcPr>
            <w:tcW w:w="0" w:type="auto"/>
            <w:tcBorders>
              <w:top w:val="nil"/>
              <w:left w:val="nil"/>
              <w:bottom w:val="nil"/>
              <w:right w:val="nil"/>
            </w:tcBorders>
            <w:shd w:val="clear" w:color="auto" w:fill="auto"/>
            <w:noWrap/>
            <w:vAlign w:val="bottom"/>
            <w:hideMark/>
          </w:tcPr>
          <w:p w14:paraId="35B33F6F"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bottom"/>
            <w:hideMark/>
          </w:tcPr>
          <w:p w14:paraId="389555DF"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bottom"/>
            <w:hideMark/>
          </w:tcPr>
          <w:p w14:paraId="540C2FF7"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bottom"/>
            <w:hideMark/>
          </w:tcPr>
          <w:p w14:paraId="7298FC68"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bottom"/>
            <w:hideMark/>
          </w:tcPr>
          <w:p w14:paraId="72180E46"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noWrap/>
            <w:vAlign w:val="bottom"/>
            <w:hideMark/>
          </w:tcPr>
          <w:p w14:paraId="1FE8943C" w14:textId="77777777" w:rsidR="00826FEB" w:rsidRPr="007D6931" w:rsidRDefault="00826FEB" w:rsidP="007047A0">
            <w:pPr>
              <w:rPr>
                <w:rFonts w:ascii="Times New Roman" w:hAnsi="Times New Roman" w:cs="Times New Roman"/>
                <w:kern w:val="0"/>
                <w:sz w:val="21"/>
                <w:szCs w:val="21"/>
              </w:rPr>
            </w:pPr>
          </w:p>
        </w:tc>
      </w:tr>
      <w:tr w:rsidR="00826FEB" w:rsidRPr="00E22264" w14:paraId="783D9946" w14:textId="77777777" w:rsidTr="00826FEB">
        <w:trPr>
          <w:trHeight w:val="310"/>
        </w:trPr>
        <w:tc>
          <w:tcPr>
            <w:tcW w:w="0" w:type="auto"/>
            <w:gridSpan w:val="7"/>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5A834010" w14:textId="77777777" w:rsidR="00826FEB" w:rsidRPr="007D6931" w:rsidRDefault="00826FEB"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Oscillatory Potential 4 Amplitude</w:t>
            </w:r>
          </w:p>
        </w:tc>
      </w:tr>
      <w:tr w:rsidR="00826FEB" w:rsidRPr="00E22264" w14:paraId="29727260" w14:textId="77777777" w:rsidTr="00826FEB">
        <w:trPr>
          <w:trHeight w:val="31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6E2E0F1C"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-1.5</w:t>
            </w:r>
          </w:p>
        </w:tc>
        <w:tc>
          <w:tcPr>
            <w:tcW w:w="0" w:type="auto"/>
            <w:gridSpan w:val="4"/>
            <w:tcBorders>
              <w:top w:val="single" w:sz="8" w:space="0" w:color="auto"/>
              <w:left w:val="nil"/>
              <w:bottom w:val="single" w:sz="8" w:space="0" w:color="auto"/>
              <w:right w:val="single" w:sz="8" w:space="0" w:color="000000"/>
            </w:tcBorders>
            <w:shd w:val="clear" w:color="auto" w:fill="auto"/>
            <w:noWrap/>
            <w:vAlign w:val="center"/>
            <w:hideMark/>
          </w:tcPr>
          <w:p w14:paraId="78068899"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Females vs. Young Females</w:t>
            </w:r>
          </w:p>
        </w:tc>
        <w:tc>
          <w:tcPr>
            <w:tcW w:w="0" w:type="auto"/>
            <w:tcBorders>
              <w:top w:val="nil"/>
              <w:left w:val="nil"/>
              <w:bottom w:val="single" w:sz="8" w:space="0" w:color="auto"/>
              <w:right w:val="single" w:sz="8" w:space="0" w:color="auto"/>
            </w:tcBorders>
            <w:shd w:val="clear" w:color="auto" w:fill="auto"/>
            <w:noWrap/>
            <w:vAlign w:val="center"/>
            <w:hideMark/>
          </w:tcPr>
          <w:p w14:paraId="2DB35749"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w:t>
            </w:r>
          </w:p>
        </w:tc>
        <w:tc>
          <w:tcPr>
            <w:tcW w:w="0" w:type="auto"/>
            <w:tcBorders>
              <w:top w:val="nil"/>
              <w:left w:val="nil"/>
              <w:bottom w:val="single" w:sz="8" w:space="0" w:color="auto"/>
              <w:right w:val="single" w:sz="8" w:space="0" w:color="auto"/>
            </w:tcBorders>
            <w:shd w:val="clear" w:color="auto" w:fill="auto"/>
            <w:noWrap/>
            <w:vAlign w:val="center"/>
            <w:hideMark/>
          </w:tcPr>
          <w:p w14:paraId="54284F2E" w14:textId="5E9A83C1"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5</w:t>
            </w:r>
          </w:p>
        </w:tc>
      </w:tr>
      <w:tr w:rsidR="00826FEB" w:rsidRPr="00E22264" w14:paraId="5EED8082" w14:textId="77777777" w:rsidTr="00826FEB">
        <w:trPr>
          <w:trHeight w:val="31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69A9E79"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-1.5</w:t>
            </w:r>
          </w:p>
        </w:tc>
        <w:tc>
          <w:tcPr>
            <w:tcW w:w="0" w:type="auto"/>
            <w:gridSpan w:val="4"/>
            <w:tcBorders>
              <w:top w:val="single" w:sz="8" w:space="0" w:color="auto"/>
              <w:left w:val="nil"/>
              <w:bottom w:val="single" w:sz="8" w:space="0" w:color="auto"/>
              <w:right w:val="single" w:sz="8" w:space="0" w:color="000000"/>
            </w:tcBorders>
            <w:shd w:val="clear" w:color="auto" w:fill="auto"/>
            <w:noWrap/>
            <w:vAlign w:val="center"/>
            <w:hideMark/>
          </w:tcPr>
          <w:p w14:paraId="14BE5A62" w14:textId="77777777" w:rsidR="00826FEB" w:rsidRPr="00E22264" w:rsidRDefault="00826FEB" w:rsidP="007047A0">
            <w:pPr>
              <w:rPr>
                <w:rFonts w:ascii="Times New Roman" w:hAnsi="Times New Roman" w:cs="Times New Roman"/>
                <w:b/>
                <w:bCs/>
                <w:kern w:val="0"/>
                <w:sz w:val="21"/>
                <w:szCs w:val="21"/>
              </w:rPr>
            </w:pPr>
            <w:r w:rsidRPr="00E22264">
              <w:rPr>
                <w:rFonts w:ascii="Times New Roman" w:hAnsi="Times New Roman" w:cs="Times New Roman"/>
                <w:b/>
                <w:bCs/>
                <w:kern w:val="0"/>
                <w:sz w:val="21"/>
                <w:szCs w:val="21"/>
              </w:rPr>
              <w:t>Young Males vs. Young Females</w:t>
            </w:r>
          </w:p>
        </w:tc>
        <w:tc>
          <w:tcPr>
            <w:tcW w:w="0" w:type="auto"/>
            <w:tcBorders>
              <w:top w:val="nil"/>
              <w:left w:val="nil"/>
              <w:bottom w:val="single" w:sz="8" w:space="0" w:color="auto"/>
              <w:right w:val="single" w:sz="8" w:space="0" w:color="auto"/>
            </w:tcBorders>
            <w:shd w:val="clear" w:color="auto" w:fill="auto"/>
            <w:noWrap/>
            <w:vAlign w:val="center"/>
            <w:hideMark/>
          </w:tcPr>
          <w:p w14:paraId="659E0D95"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w:t>
            </w:r>
          </w:p>
        </w:tc>
        <w:tc>
          <w:tcPr>
            <w:tcW w:w="0" w:type="auto"/>
            <w:tcBorders>
              <w:top w:val="nil"/>
              <w:left w:val="nil"/>
              <w:bottom w:val="single" w:sz="8" w:space="0" w:color="auto"/>
              <w:right w:val="single" w:sz="8" w:space="0" w:color="auto"/>
            </w:tcBorders>
            <w:shd w:val="clear" w:color="auto" w:fill="auto"/>
            <w:noWrap/>
            <w:vAlign w:val="center"/>
            <w:hideMark/>
          </w:tcPr>
          <w:p w14:paraId="7B7BFEDE" w14:textId="03860154"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5</w:t>
            </w:r>
          </w:p>
        </w:tc>
      </w:tr>
      <w:tr w:rsidR="00826FEB" w:rsidRPr="00E22264" w14:paraId="635CD459" w14:textId="77777777" w:rsidTr="00826FEB">
        <w:trPr>
          <w:trHeight w:val="310"/>
        </w:trPr>
        <w:tc>
          <w:tcPr>
            <w:tcW w:w="0" w:type="auto"/>
            <w:tcBorders>
              <w:top w:val="nil"/>
              <w:left w:val="nil"/>
              <w:bottom w:val="nil"/>
              <w:right w:val="nil"/>
            </w:tcBorders>
            <w:shd w:val="clear" w:color="auto" w:fill="auto"/>
            <w:vAlign w:val="center"/>
            <w:hideMark/>
          </w:tcPr>
          <w:p w14:paraId="5867F0CA" w14:textId="77777777" w:rsidR="00826FEB" w:rsidRPr="00E22264" w:rsidRDefault="00826FEB" w:rsidP="007047A0">
            <w:pPr>
              <w:jc w:val="center"/>
              <w:rPr>
                <w:rFonts w:ascii="Times New Roman" w:hAnsi="Times New Roman" w:cs="Times New Roman"/>
                <w:b/>
                <w:bCs/>
                <w:color w:val="000000"/>
                <w:kern w:val="0"/>
                <w:sz w:val="21"/>
                <w:szCs w:val="21"/>
              </w:rPr>
            </w:pPr>
          </w:p>
        </w:tc>
        <w:tc>
          <w:tcPr>
            <w:tcW w:w="0" w:type="auto"/>
            <w:tcBorders>
              <w:top w:val="nil"/>
              <w:left w:val="nil"/>
              <w:bottom w:val="nil"/>
              <w:right w:val="nil"/>
            </w:tcBorders>
            <w:shd w:val="clear" w:color="auto" w:fill="auto"/>
            <w:vAlign w:val="center"/>
            <w:hideMark/>
          </w:tcPr>
          <w:p w14:paraId="268D4F00"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vAlign w:val="center"/>
            <w:hideMark/>
          </w:tcPr>
          <w:p w14:paraId="161C6FC5"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vAlign w:val="center"/>
            <w:hideMark/>
          </w:tcPr>
          <w:p w14:paraId="5BF897F4"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vAlign w:val="center"/>
            <w:hideMark/>
          </w:tcPr>
          <w:p w14:paraId="6AEA5F1A"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vAlign w:val="center"/>
            <w:hideMark/>
          </w:tcPr>
          <w:p w14:paraId="3C4F6520" w14:textId="77777777" w:rsidR="00826FEB" w:rsidRPr="00E22264" w:rsidRDefault="00826FEB" w:rsidP="007047A0">
            <w:pPr>
              <w:rPr>
                <w:rFonts w:ascii="Times New Roman" w:hAnsi="Times New Roman" w:cs="Times New Roman"/>
                <w:kern w:val="0"/>
                <w:sz w:val="21"/>
                <w:szCs w:val="21"/>
              </w:rPr>
            </w:pPr>
          </w:p>
        </w:tc>
        <w:tc>
          <w:tcPr>
            <w:tcW w:w="0" w:type="auto"/>
            <w:tcBorders>
              <w:top w:val="nil"/>
              <w:left w:val="nil"/>
              <w:bottom w:val="nil"/>
              <w:right w:val="nil"/>
            </w:tcBorders>
            <w:shd w:val="clear" w:color="auto" w:fill="auto"/>
            <w:vAlign w:val="center"/>
            <w:hideMark/>
          </w:tcPr>
          <w:p w14:paraId="4CE7600E" w14:textId="77777777" w:rsidR="00826FEB" w:rsidRPr="007D6931" w:rsidRDefault="00826FEB" w:rsidP="007047A0">
            <w:pPr>
              <w:rPr>
                <w:rFonts w:ascii="Times New Roman" w:hAnsi="Times New Roman" w:cs="Times New Roman"/>
                <w:kern w:val="0"/>
                <w:sz w:val="21"/>
                <w:szCs w:val="21"/>
              </w:rPr>
            </w:pPr>
          </w:p>
        </w:tc>
      </w:tr>
      <w:tr w:rsidR="00826FEB" w:rsidRPr="00E22264" w14:paraId="107BFDE2" w14:textId="77777777" w:rsidTr="00826FEB">
        <w:trPr>
          <w:trHeight w:val="310"/>
        </w:trPr>
        <w:tc>
          <w:tcPr>
            <w:tcW w:w="0" w:type="auto"/>
            <w:gridSpan w:val="7"/>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7B4B3D4F" w14:textId="77777777" w:rsidR="00826FEB" w:rsidRPr="007D6931" w:rsidRDefault="00826FEB"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Oscillatory Potential 4 Latency</w:t>
            </w:r>
          </w:p>
        </w:tc>
      </w:tr>
      <w:tr w:rsidR="00826FEB" w:rsidRPr="00E22264" w14:paraId="7FDB4750" w14:textId="77777777" w:rsidTr="00826FEB">
        <w:trPr>
          <w:trHeight w:val="31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FC77614"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-2.0</w:t>
            </w:r>
          </w:p>
        </w:tc>
        <w:tc>
          <w:tcPr>
            <w:tcW w:w="0" w:type="auto"/>
            <w:gridSpan w:val="4"/>
            <w:tcBorders>
              <w:top w:val="single" w:sz="8" w:space="0" w:color="000000"/>
              <w:left w:val="nil"/>
              <w:bottom w:val="single" w:sz="8" w:space="0" w:color="auto"/>
              <w:right w:val="nil"/>
            </w:tcBorders>
            <w:shd w:val="clear" w:color="auto" w:fill="auto"/>
            <w:noWrap/>
            <w:vAlign w:val="center"/>
            <w:hideMark/>
          </w:tcPr>
          <w:p w14:paraId="2209D933"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Males vs. Females</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EDE3DC9" w14:textId="77777777" w:rsidR="00826FEB" w:rsidRPr="00E22264" w:rsidRDefault="00826FEB" w:rsidP="007047A0">
            <w:pPr>
              <w:jc w:val="center"/>
              <w:rPr>
                <w:rFonts w:ascii="Times New Roman" w:hAnsi="Times New Roman" w:cs="Times New Roman"/>
                <w:b/>
                <w:bCs/>
                <w:kern w:val="0"/>
                <w:sz w:val="21"/>
                <w:szCs w:val="21"/>
              </w:rPr>
            </w:pPr>
            <w:r w:rsidRPr="00E22264">
              <w:rPr>
                <w:rFonts w:ascii="Times New Roman" w:hAnsi="Times New Roman" w:cs="Times New Roman"/>
                <w:b/>
                <w:bCs/>
                <w:kern w:val="0"/>
                <w:sz w:val="21"/>
                <w:szCs w:val="21"/>
              </w:rPr>
              <w:t>*</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5EF53411" w14:textId="37CF638C"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5</w:t>
            </w:r>
          </w:p>
        </w:tc>
      </w:tr>
      <w:tr w:rsidR="00826FEB" w:rsidRPr="00E22264" w14:paraId="70A9A27B" w14:textId="77777777" w:rsidTr="00826FEB">
        <w:trPr>
          <w:trHeight w:val="31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A4BD1C9"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-2.0</w:t>
            </w:r>
          </w:p>
        </w:tc>
        <w:tc>
          <w:tcPr>
            <w:tcW w:w="0" w:type="auto"/>
            <w:gridSpan w:val="4"/>
            <w:tcBorders>
              <w:top w:val="single" w:sz="8" w:space="0" w:color="auto"/>
              <w:left w:val="nil"/>
              <w:bottom w:val="single" w:sz="8" w:space="0" w:color="auto"/>
              <w:right w:val="single" w:sz="8" w:space="0" w:color="000000"/>
            </w:tcBorders>
            <w:shd w:val="clear" w:color="auto" w:fill="auto"/>
            <w:noWrap/>
            <w:vAlign w:val="center"/>
            <w:hideMark/>
          </w:tcPr>
          <w:p w14:paraId="69BBBA19"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Males vs. Young Males</w:t>
            </w:r>
          </w:p>
        </w:tc>
        <w:tc>
          <w:tcPr>
            <w:tcW w:w="0" w:type="auto"/>
            <w:tcBorders>
              <w:top w:val="nil"/>
              <w:left w:val="nil"/>
              <w:bottom w:val="single" w:sz="8" w:space="0" w:color="auto"/>
              <w:right w:val="single" w:sz="8" w:space="0" w:color="auto"/>
            </w:tcBorders>
            <w:shd w:val="clear" w:color="auto" w:fill="auto"/>
            <w:noWrap/>
            <w:vAlign w:val="center"/>
            <w:hideMark/>
          </w:tcPr>
          <w:p w14:paraId="61DF461E" w14:textId="77777777" w:rsidR="00826FEB" w:rsidRPr="00E22264" w:rsidRDefault="00826FEB" w:rsidP="007047A0">
            <w:pPr>
              <w:jc w:val="center"/>
              <w:rPr>
                <w:rFonts w:ascii="Times New Roman" w:hAnsi="Times New Roman" w:cs="Times New Roman"/>
                <w:b/>
                <w:bCs/>
                <w:kern w:val="0"/>
                <w:sz w:val="21"/>
                <w:szCs w:val="21"/>
              </w:rPr>
            </w:pPr>
            <w:r w:rsidRPr="00E22264">
              <w:rPr>
                <w:rFonts w:ascii="Times New Roman" w:hAnsi="Times New Roman" w:cs="Times New Roman"/>
                <w:b/>
                <w:bCs/>
                <w:kern w:val="0"/>
                <w:sz w:val="21"/>
                <w:szCs w:val="21"/>
              </w:rPr>
              <w:t>**</w:t>
            </w:r>
          </w:p>
        </w:tc>
        <w:tc>
          <w:tcPr>
            <w:tcW w:w="0" w:type="auto"/>
            <w:tcBorders>
              <w:top w:val="nil"/>
              <w:left w:val="nil"/>
              <w:bottom w:val="single" w:sz="8" w:space="0" w:color="auto"/>
              <w:right w:val="single" w:sz="8" w:space="0" w:color="auto"/>
            </w:tcBorders>
            <w:shd w:val="clear" w:color="auto" w:fill="auto"/>
            <w:noWrap/>
            <w:vAlign w:val="center"/>
            <w:hideMark/>
          </w:tcPr>
          <w:p w14:paraId="4D91E276" w14:textId="4658169F"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1</w:t>
            </w:r>
          </w:p>
        </w:tc>
      </w:tr>
      <w:tr w:rsidR="00826FEB" w:rsidRPr="00E22264" w14:paraId="74040A0D" w14:textId="77777777" w:rsidTr="00826FEB">
        <w:trPr>
          <w:trHeight w:val="31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36CB2BD1"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-2.0</w:t>
            </w:r>
          </w:p>
        </w:tc>
        <w:tc>
          <w:tcPr>
            <w:tcW w:w="0" w:type="auto"/>
            <w:gridSpan w:val="4"/>
            <w:tcBorders>
              <w:top w:val="single" w:sz="8" w:space="0" w:color="auto"/>
              <w:left w:val="nil"/>
              <w:bottom w:val="single" w:sz="8" w:space="0" w:color="auto"/>
              <w:right w:val="nil"/>
            </w:tcBorders>
            <w:shd w:val="clear" w:color="auto" w:fill="auto"/>
            <w:noWrap/>
            <w:vAlign w:val="center"/>
            <w:hideMark/>
          </w:tcPr>
          <w:p w14:paraId="2B5CB064"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Females vs. Young Females</w:t>
            </w:r>
          </w:p>
        </w:tc>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DE7C066" w14:textId="77777777" w:rsidR="00826FEB" w:rsidRPr="00E22264" w:rsidRDefault="00826FEB" w:rsidP="007047A0">
            <w:pPr>
              <w:jc w:val="center"/>
              <w:rPr>
                <w:rFonts w:ascii="Times New Roman" w:hAnsi="Times New Roman" w:cs="Times New Roman"/>
                <w:b/>
                <w:bCs/>
                <w:kern w:val="0"/>
                <w:sz w:val="21"/>
                <w:szCs w:val="21"/>
              </w:rPr>
            </w:pPr>
            <w:r w:rsidRPr="00E22264">
              <w:rPr>
                <w:rFonts w:ascii="Times New Roman" w:hAnsi="Times New Roman" w:cs="Times New Roman"/>
                <w:b/>
                <w:bCs/>
                <w:kern w:val="0"/>
                <w:sz w:val="21"/>
                <w:szCs w:val="21"/>
              </w:rPr>
              <w:t>**</w:t>
            </w:r>
          </w:p>
        </w:tc>
        <w:tc>
          <w:tcPr>
            <w:tcW w:w="0" w:type="auto"/>
            <w:tcBorders>
              <w:top w:val="nil"/>
              <w:left w:val="nil"/>
              <w:bottom w:val="single" w:sz="8" w:space="0" w:color="auto"/>
              <w:right w:val="single" w:sz="8" w:space="0" w:color="auto"/>
            </w:tcBorders>
            <w:shd w:val="clear" w:color="auto" w:fill="auto"/>
            <w:noWrap/>
            <w:vAlign w:val="center"/>
            <w:hideMark/>
          </w:tcPr>
          <w:p w14:paraId="5ECCDB40" w14:textId="1ED71DC0"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1</w:t>
            </w:r>
          </w:p>
        </w:tc>
      </w:tr>
      <w:tr w:rsidR="00826FEB" w:rsidRPr="00E22264" w14:paraId="3C30010F" w14:textId="77777777" w:rsidTr="00826FEB">
        <w:trPr>
          <w:trHeight w:val="310"/>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A0292D3"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-2.0</w:t>
            </w:r>
          </w:p>
        </w:tc>
        <w:tc>
          <w:tcPr>
            <w:tcW w:w="0" w:type="auto"/>
            <w:gridSpan w:val="4"/>
            <w:tcBorders>
              <w:top w:val="single" w:sz="8" w:space="0" w:color="auto"/>
              <w:left w:val="nil"/>
              <w:bottom w:val="single" w:sz="8" w:space="0" w:color="auto"/>
              <w:right w:val="nil"/>
            </w:tcBorders>
            <w:shd w:val="clear" w:color="auto" w:fill="auto"/>
            <w:noWrap/>
            <w:vAlign w:val="bottom"/>
            <w:hideMark/>
          </w:tcPr>
          <w:p w14:paraId="2FC79D78" w14:textId="77777777" w:rsidR="00826FEB" w:rsidRPr="00E22264" w:rsidRDefault="00826FEB" w:rsidP="007047A0">
            <w:pPr>
              <w:rPr>
                <w:rFonts w:ascii="Times New Roman" w:hAnsi="Times New Roman" w:cs="Times New Roman"/>
                <w:b/>
                <w:bCs/>
                <w:kern w:val="0"/>
                <w:sz w:val="21"/>
                <w:szCs w:val="21"/>
              </w:rPr>
            </w:pPr>
            <w:r w:rsidRPr="00E22264">
              <w:rPr>
                <w:rFonts w:ascii="Times New Roman" w:hAnsi="Times New Roman" w:cs="Times New Roman"/>
                <w:b/>
                <w:bCs/>
                <w:kern w:val="0"/>
                <w:sz w:val="21"/>
                <w:szCs w:val="21"/>
              </w:rPr>
              <w:t>Young Males vs. Young Females</w:t>
            </w:r>
          </w:p>
        </w:tc>
        <w:tc>
          <w:tcPr>
            <w:tcW w:w="0" w:type="auto"/>
            <w:tcBorders>
              <w:top w:val="nil"/>
              <w:left w:val="single" w:sz="8" w:space="0" w:color="auto"/>
              <w:bottom w:val="single" w:sz="8" w:space="0" w:color="auto"/>
              <w:right w:val="single" w:sz="8" w:space="0" w:color="auto"/>
            </w:tcBorders>
            <w:shd w:val="clear" w:color="auto" w:fill="auto"/>
            <w:noWrap/>
            <w:vAlign w:val="bottom"/>
            <w:hideMark/>
          </w:tcPr>
          <w:p w14:paraId="17F0BEE4" w14:textId="77777777" w:rsidR="00826FEB" w:rsidRPr="00E22264" w:rsidRDefault="00826FEB" w:rsidP="007047A0">
            <w:pPr>
              <w:jc w:val="center"/>
              <w:rPr>
                <w:rFonts w:ascii="Times New Roman" w:hAnsi="Times New Roman" w:cs="Times New Roman"/>
                <w:b/>
                <w:bCs/>
                <w:kern w:val="0"/>
                <w:sz w:val="21"/>
                <w:szCs w:val="21"/>
              </w:rPr>
            </w:pPr>
            <w:r w:rsidRPr="00E22264">
              <w:rPr>
                <w:rFonts w:ascii="Times New Roman" w:hAnsi="Times New Roman" w:cs="Times New Roman"/>
                <w:b/>
                <w:bCs/>
                <w:kern w:val="0"/>
                <w:sz w:val="21"/>
                <w:szCs w:val="21"/>
              </w:rPr>
              <w:t>***</w:t>
            </w:r>
          </w:p>
        </w:tc>
        <w:tc>
          <w:tcPr>
            <w:tcW w:w="0" w:type="auto"/>
            <w:tcBorders>
              <w:top w:val="nil"/>
              <w:left w:val="nil"/>
              <w:bottom w:val="single" w:sz="8" w:space="0" w:color="auto"/>
              <w:right w:val="single" w:sz="8" w:space="0" w:color="auto"/>
            </w:tcBorders>
            <w:shd w:val="clear" w:color="auto" w:fill="auto"/>
            <w:noWrap/>
            <w:vAlign w:val="bottom"/>
            <w:hideMark/>
          </w:tcPr>
          <w:p w14:paraId="09D7F072" w14:textId="0111083A"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0.00</w:t>
            </w:r>
            <w:r w:rsidRPr="007D6931">
              <w:rPr>
                <w:rFonts w:ascii="Times New Roman" w:hAnsi="Times New Roman" w:cs="Times New Roman"/>
                <w:b/>
                <w:bCs/>
                <w:kern w:val="0"/>
                <w:sz w:val="21"/>
                <w:szCs w:val="21"/>
              </w:rPr>
              <w:t>1</w:t>
            </w:r>
          </w:p>
        </w:tc>
      </w:tr>
      <w:tr w:rsidR="00826FEB" w:rsidRPr="00E22264" w14:paraId="330F4CE3" w14:textId="77777777" w:rsidTr="00826FEB">
        <w:trPr>
          <w:trHeight w:val="310"/>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8A56668"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-1.5</w:t>
            </w:r>
          </w:p>
        </w:tc>
        <w:tc>
          <w:tcPr>
            <w:tcW w:w="0" w:type="auto"/>
            <w:gridSpan w:val="4"/>
            <w:tcBorders>
              <w:top w:val="single" w:sz="8" w:space="0" w:color="auto"/>
              <w:left w:val="nil"/>
              <w:bottom w:val="single" w:sz="8" w:space="0" w:color="auto"/>
              <w:right w:val="single" w:sz="8" w:space="0" w:color="000000"/>
            </w:tcBorders>
            <w:shd w:val="clear" w:color="auto" w:fill="auto"/>
            <w:noWrap/>
            <w:vAlign w:val="center"/>
            <w:hideMark/>
          </w:tcPr>
          <w:p w14:paraId="1C5661F9" w14:textId="77777777" w:rsidR="00826FEB" w:rsidRPr="00E22264" w:rsidRDefault="00826FEB" w:rsidP="007047A0">
            <w:pP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Males vs. Young Males</w:t>
            </w:r>
          </w:p>
        </w:tc>
        <w:tc>
          <w:tcPr>
            <w:tcW w:w="0" w:type="auto"/>
            <w:tcBorders>
              <w:top w:val="nil"/>
              <w:left w:val="nil"/>
              <w:bottom w:val="single" w:sz="8" w:space="0" w:color="auto"/>
              <w:right w:val="single" w:sz="8" w:space="0" w:color="auto"/>
            </w:tcBorders>
            <w:shd w:val="clear" w:color="auto" w:fill="auto"/>
            <w:noWrap/>
            <w:vAlign w:val="center"/>
            <w:hideMark/>
          </w:tcPr>
          <w:p w14:paraId="38F95E28" w14:textId="77777777" w:rsidR="00826FEB" w:rsidRPr="00E22264" w:rsidRDefault="00826FEB" w:rsidP="007047A0">
            <w:pPr>
              <w:jc w:val="center"/>
              <w:rPr>
                <w:rFonts w:ascii="Times New Roman" w:hAnsi="Times New Roman" w:cs="Times New Roman"/>
                <w:b/>
                <w:bCs/>
                <w:kern w:val="0"/>
                <w:sz w:val="21"/>
                <w:szCs w:val="21"/>
              </w:rPr>
            </w:pPr>
            <w:r w:rsidRPr="00E22264">
              <w:rPr>
                <w:rFonts w:ascii="Times New Roman" w:hAnsi="Times New Roman" w:cs="Times New Roman"/>
                <w:b/>
                <w:bCs/>
                <w:kern w:val="0"/>
                <w:sz w:val="21"/>
                <w:szCs w:val="21"/>
              </w:rPr>
              <w:t>**</w:t>
            </w:r>
          </w:p>
        </w:tc>
        <w:tc>
          <w:tcPr>
            <w:tcW w:w="0" w:type="auto"/>
            <w:tcBorders>
              <w:top w:val="nil"/>
              <w:left w:val="nil"/>
              <w:bottom w:val="single" w:sz="8" w:space="0" w:color="auto"/>
              <w:right w:val="single" w:sz="8" w:space="0" w:color="auto"/>
            </w:tcBorders>
            <w:shd w:val="clear" w:color="auto" w:fill="auto"/>
            <w:noWrap/>
            <w:vAlign w:val="center"/>
            <w:hideMark/>
          </w:tcPr>
          <w:p w14:paraId="519DF00F" w14:textId="56BAF713" w:rsidR="00826FEB" w:rsidRPr="007D6931" w:rsidRDefault="00BB716C"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w:t>
            </w:r>
            <w:r w:rsidRPr="007D6931">
              <w:rPr>
                <w:rFonts w:ascii="Times New Roman" w:hAnsi="Times New Roman" w:cs="Times New Roman"/>
                <w:b/>
                <w:bCs/>
                <w:kern w:val="0"/>
                <w:sz w:val="21"/>
                <w:szCs w:val="21"/>
              </w:rPr>
              <w:t>1</w:t>
            </w:r>
          </w:p>
        </w:tc>
      </w:tr>
      <w:tr w:rsidR="00826FEB" w:rsidRPr="00E22264" w14:paraId="78141BE9" w14:textId="77777777" w:rsidTr="00826FEB">
        <w:trPr>
          <w:trHeight w:val="310"/>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6D056758" w14:textId="77777777" w:rsidR="00826FEB" w:rsidRPr="00E22264" w:rsidRDefault="00826FEB" w:rsidP="007047A0">
            <w:pPr>
              <w:jc w:val="center"/>
              <w:rPr>
                <w:rFonts w:ascii="Times New Roman" w:hAnsi="Times New Roman" w:cs="Times New Roman"/>
                <w:b/>
                <w:bCs/>
                <w:color w:val="000000"/>
                <w:kern w:val="0"/>
                <w:sz w:val="21"/>
                <w:szCs w:val="21"/>
              </w:rPr>
            </w:pPr>
            <w:r w:rsidRPr="00E22264">
              <w:rPr>
                <w:rFonts w:ascii="Times New Roman" w:hAnsi="Times New Roman" w:cs="Times New Roman"/>
                <w:b/>
                <w:bCs/>
                <w:color w:val="000000"/>
                <w:kern w:val="0"/>
                <w:sz w:val="21"/>
                <w:szCs w:val="21"/>
              </w:rPr>
              <w:t>-1.5</w:t>
            </w:r>
          </w:p>
        </w:tc>
        <w:tc>
          <w:tcPr>
            <w:tcW w:w="0" w:type="auto"/>
            <w:gridSpan w:val="4"/>
            <w:tcBorders>
              <w:top w:val="single" w:sz="8" w:space="0" w:color="auto"/>
              <w:left w:val="nil"/>
              <w:bottom w:val="single" w:sz="8" w:space="0" w:color="auto"/>
              <w:right w:val="nil"/>
            </w:tcBorders>
            <w:shd w:val="clear" w:color="auto" w:fill="auto"/>
            <w:noWrap/>
            <w:vAlign w:val="bottom"/>
            <w:hideMark/>
          </w:tcPr>
          <w:p w14:paraId="035A94BB" w14:textId="77777777" w:rsidR="00826FEB" w:rsidRPr="00E22264" w:rsidRDefault="00826FEB" w:rsidP="007047A0">
            <w:pPr>
              <w:rPr>
                <w:rFonts w:ascii="Times New Roman" w:hAnsi="Times New Roman" w:cs="Times New Roman"/>
                <w:b/>
                <w:bCs/>
                <w:kern w:val="0"/>
                <w:sz w:val="21"/>
                <w:szCs w:val="21"/>
              </w:rPr>
            </w:pPr>
            <w:r w:rsidRPr="00E22264">
              <w:rPr>
                <w:rFonts w:ascii="Times New Roman" w:hAnsi="Times New Roman" w:cs="Times New Roman"/>
                <w:b/>
                <w:bCs/>
                <w:kern w:val="0"/>
                <w:sz w:val="21"/>
                <w:szCs w:val="21"/>
              </w:rPr>
              <w:t>Young Males vs. Young Females</w:t>
            </w:r>
          </w:p>
        </w:tc>
        <w:tc>
          <w:tcPr>
            <w:tcW w:w="0" w:type="auto"/>
            <w:tcBorders>
              <w:top w:val="nil"/>
              <w:left w:val="single" w:sz="8" w:space="0" w:color="auto"/>
              <w:bottom w:val="single" w:sz="8" w:space="0" w:color="auto"/>
              <w:right w:val="single" w:sz="8" w:space="0" w:color="auto"/>
            </w:tcBorders>
            <w:shd w:val="clear" w:color="auto" w:fill="auto"/>
            <w:noWrap/>
            <w:vAlign w:val="bottom"/>
            <w:hideMark/>
          </w:tcPr>
          <w:p w14:paraId="450883DA" w14:textId="77777777" w:rsidR="00826FEB" w:rsidRPr="00E22264" w:rsidRDefault="00826FEB" w:rsidP="007047A0">
            <w:pPr>
              <w:jc w:val="center"/>
              <w:rPr>
                <w:rFonts w:ascii="Times New Roman" w:hAnsi="Times New Roman" w:cs="Times New Roman"/>
                <w:b/>
                <w:bCs/>
                <w:kern w:val="0"/>
                <w:sz w:val="21"/>
                <w:szCs w:val="21"/>
              </w:rPr>
            </w:pPr>
            <w:r w:rsidRPr="00E22264">
              <w:rPr>
                <w:rFonts w:ascii="Times New Roman" w:hAnsi="Times New Roman" w:cs="Times New Roman"/>
                <w:b/>
                <w:bCs/>
                <w:kern w:val="0"/>
                <w:sz w:val="21"/>
                <w:szCs w:val="21"/>
              </w:rPr>
              <w:t>****</w:t>
            </w:r>
          </w:p>
        </w:tc>
        <w:tc>
          <w:tcPr>
            <w:tcW w:w="0" w:type="auto"/>
            <w:tcBorders>
              <w:top w:val="nil"/>
              <w:left w:val="nil"/>
              <w:bottom w:val="single" w:sz="8" w:space="0" w:color="auto"/>
              <w:right w:val="single" w:sz="8" w:space="0" w:color="auto"/>
            </w:tcBorders>
            <w:shd w:val="clear" w:color="auto" w:fill="auto"/>
            <w:noWrap/>
            <w:vAlign w:val="bottom"/>
            <w:hideMark/>
          </w:tcPr>
          <w:p w14:paraId="72B72BB1" w14:textId="6B07AEA6" w:rsidR="00826FEB" w:rsidRPr="007D6931" w:rsidRDefault="00903393" w:rsidP="007047A0">
            <w:pPr>
              <w:jc w:val="center"/>
              <w:rPr>
                <w:rFonts w:ascii="Times New Roman" w:hAnsi="Times New Roman" w:cs="Times New Roman"/>
                <w:b/>
                <w:bCs/>
                <w:kern w:val="0"/>
                <w:sz w:val="21"/>
                <w:szCs w:val="21"/>
              </w:rPr>
            </w:pPr>
            <w:r w:rsidRPr="007D6931">
              <w:rPr>
                <w:rFonts w:ascii="Times New Roman" w:hAnsi="Times New Roman" w:cs="Times New Roman"/>
                <w:b/>
                <w:bCs/>
                <w:kern w:val="0"/>
                <w:sz w:val="21"/>
                <w:szCs w:val="21"/>
              </w:rPr>
              <w:t>&lt;</w:t>
            </w:r>
            <w:r w:rsidR="00826FEB" w:rsidRPr="007D6931">
              <w:rPr>
                <w:rFonts w:ascii="Times New Roman" w:hAnsi="Times New Roman" w:cs="Times New Roman"/>
                <w:b/>
                <w:bCs/>
                <w:kern w:val="0"/>
                <w:sz w:val="21"/>
                <w:szCs w:val="21"/>
              </w:rPr>
              <w:t>0.0001</w:t>
            </w:r>
          </w:p>
        </w:tc>
      </w:tr>
      <w:tr w:rsidR="00826FEB" w:rsidRPr="00E22264" w14:paraId="5A632A19" w14:textId="77777777" w:rsidTr="00826FEB">
        <w:trPr>
          <w:trHeight w:val="615"/>
        </w:trPr>
        <w:tc>
          <w:tcPr>
            <w:tcW w:w="0" w:type="auto"/>
            <w:gridSpan w:val="7"/>
            <w:tcBorders>
              <w:top w:val="single" w:sz="8" w:space="0" w:color="auto"/>
              <w:left w:val="nil"/>
              <w:bottom w:val="nil"/>
              <w:right w:val="nil"/>
            </w:tcBorders>
            <w:shd w:val="clear" w:color="auto" w:fill="auto"/>
            <w:vAlign w:val="center"/>
            <w:hideMark/>
          </w:tcPr>
          <w:p w14:paraId="367FA82A" w14:textId="77777777" w:rsidR="00826FEB" w:rsidRPr="00E22264" w:rsidRDefault="00826FEB" w:rsidP="007047A0">
            <w:pPr>
              <w:rPr>
                <w:rFonts w:ascii="Times New Roman" w:hAnsi="Times New Roman" w:cs="Times New Roman"/>
                <w:color w:val="000000"/>
                <w:kern w:val="0"/>
                <w:sz w:val="21"/>
                <w:szCs w:val="21"/>
              </w:rPr>
            </w:pPr>
            <w:r w:rsidRPr="00E22264">
              <w:rPr>
                <w:rFonts w:ascii="Times New Roman" w:hAnsi="Times New Roman" w:cs="Times New Roman"/>
                <w:color w:val="000000"/>
                <w:kern w:val="0"/>
                <w:sz w:val="21"/>
                <w:szCs w:val="21"/>
              </w:rPr>
              <w:t xml:space="preserve">Flash intensities are expressed as log </w:t>
            </w:r>
            <w:proofErr w:type="spellStart"/>
            <w:r w:rsidRPr="00E22264">
              <w:rPr>
                <w:rFonts w:ascii="Times New Roman" w:hAnsi="Times New Roman" w:cs="Times New Roman"/>
                <w:color w:val="000000"/>
                <w:kern w:val="0"/>
                <w:sz w:val="21"/>
                <w:szCs w:val="21"/>
              </w:rPr>
              <w:t>cd·s</w:t>
            </w:r>
            <w:proofErr w:type="spellEnd"/>
            <w:r w:rsidRPr="00E22264">
              <w:rPr>
                <w:rFonts w:ascii="Times New Roman" w:hAnsi="Times New Roman" w:cs="Times New Roman"/>
                <w:color w:val="000000"/>
                <w:kern w:val="0"/>
                <w:sz w:val="21"/>
                <w:szCs w:val="21"/>
              </w:rPr>
              <w:t>/m</w:t>
            </w:r>
            <w:r w:rsidRPr="00E22264">
              <w:rPr>
                <w:rFonts w:ascii="Times New Roman" w:hAnsi="Times New Roman" w:cs="Times New Roman"/>
                <w:color w:val="000000"/>
                <w:kern w:val="0"/>
                <w:sz w:val="21"/>
                <w:szCs w:val="21"/>
                <w:vertAlign w:val="superscript"/>
              </w:rPr>
              <w:t>2</w:t>
            </w:r>
            <w:r w:rsidRPr="00E22264">
              <w:rPr>
                <w:rFonts w:ascii="Times New Roman" w:hAnsi="Times New Roman" w:cs="Times New Roman"/>
                <w:color w:val="000000"/>
                <w:kern w:val="0"/>
                <w:sz w:val="21"/>
                <w:szCs w:val="21"/>
              </w:rPr>
              <w:t>. Abbreviations: OP, oscillatory potential</w:t>
            </w:r>
          </w:p>
        </w:tc>
      </w:tr>
    </w:tbl>
    <w:p w14:paraId="2952EEEE" w14:textId="77777777" w:rsidR="00826FEB" w:rsidRDefault="00826FEB" w:rsidP="00826FEB">
      <w:pPr>
        <w:spacing w:line="288" w:lineRule="exact"/>
        <w:rPr>
          <w:rFonts w:ascii="Times New Roman" w:hAnsi="Times New Roman" w:cs="Times New Roman"/>
          <w:b/>
          <w:bCs/>
          <w:sz w:val="21"/>
          <w:szCs w:val="21"/>
        </w:rPr>
      </w:pPr>
    </w:p>
    <w:p w14:paraId="4B7E19FE" w14:textId="3841AE55" w:rsidR="00826FEB" w:rsidRPr="00843406" w:rsidRDefault="00BB796D" w:rsidP="00826FEB">
      <w:pPr>
        <w:spacing w:line="288" w:lineRule="exact"/>
        <w:jc w:val="both"/>
        <w:rPr>
          <w:rFonts w:ascii="Times New Roman" w:hAnsi="Times New Roman" w:cs="Times New Roman"/>
          <w:color w:val="000000" w:themeColor="text1"/>
          <w:sz w:val="21"/>
          <w:szCs w:val="21"/>
        </w:rPr>
      </w:pPr>
      <w:r>
        <w:rPr>
          <w:rFonts w:ascii="Times New Roman" w:hAnsi="Times New Roman" w:cs="Times New Roman"/>
          <w:b/>
          <w:bCs/>
          <w:noProof/>
          <w:sz w:val="21"/>
          <w:szCs w:val="21"/>
        </w:rPr>
        <w:lastRenderedPageBreak/>
        <w:drawing>
          <wp:anchor distT="0" distB="0" distL="114300" distR="114300" simplePos="0" relativeHeight="251676672" behindDoc="0" locked="0" layoutInCell="1" allowOverlap="1" wp14:anchorId="112AA9B0" wp14:editId="219879F6">
            <wp:simplePos x="0" y="0"/>
            <wp:positionH relativeFrom="margin">
              <wp:align>right</wp:align>
            </wp:positionH>
            <wp:positionV relativeFrom="paragraph">
              <wp:posOffset>123825</wp:posOffset>
            </wp:positionV>
            <wp:extent cx="5943600" cy="4114800"/>
            <wp:effectExtent l="0" t="0" r="0" b="0"/>
            <wp:wrapSquare wrapText="bothSides"/>
            <wp:docPr id="17070056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4114800"/>
                    </a:xfrm>
                    <a:prstGeom prst="rect">
                      <a:avLst/>
                    </a:prstGeom>
                    <a:noFill/>
                  </pic:spPr>
                </pic:pic>
              </a:graphicData>
            </a:graphic>
            <wp14:sizeRelH relativeFrom="margin">
              <wp14:pctWidth>0</wp14:pctWidth>
            </wp14:sizeRelH>
            <wp14:sizeRelV relativeFrom="margin">
              <wp14:pctHeight>0</wp14:pctHeight>
            </wp14:sizeRelV>
          </wp:anchor>
        </w:drawing>
      </w:r>
      <w:r w:rsidR="00826FEB" w:rsidRPr="0055054B">
        <w:rPr>
          <w:rFonts w:ascii="Times New Roman" w:hAnsi="Times New Roman" w:cs="Times New Roman"/>
          <w:b/>
          <w:bCs/>
          <w:sz w:val="21"/>
          <w:szCs w:val="21"/>
        </w:rPr>
        <w:t>Supplementary Fig. 6: Depiction of the method used to quantify retinal thickness and number of nuclear rows.</w:t>
      </w:r>
      <w:r w:rsidR="00843406">
        <w:rPr>
          <w:rFonts w:ascii="Times New Roman" w:hAnsi="Times New Roman" w:cs="Times New Roman"/>
          <w:b/>
          <w:bCs/>
          <w:sz w:val="21"/>
          <w:szCs w:val="21"/>
        </w:rPr>
        <w:t xml:space="preserve"> </w:t>
      </w:r>
      <w:r w:rsidR="00826FEB" w:rsidRPr="0055054B">
        <w:rPr>
          <w:rFonts w:ascii="Times New Roman" w:hAnsi="Times New Roman" w:cs="Times New Roman"/>
          <w:sz w:val="21"/>
          <w:szCs w:val="21"/>
        </w:rPr>
        <w:t>A</w:t>
      </w:r>
      <w:r w:rsidR="00826FEB" w:rsidRPr="0055054B">
        <w:rPr>
          <w:rFonts w:ascii="Times New Roman" w:hAnsi="Times New Roman" w:cs="Times New Roman"/>
          <w:b/>
          <w:bCs/>
          <w:sz w:val="21"/>
          <w:szCs w:val="21"/>
        </w:rPr>
        <w:t xml:space="preserve"> </w:t>
      </w:r>
      <w:r w:rsidR="00826FEB" w:rsidRPr="0055054B">
        <w:rPr>
          <w:rFonts w:ascii="Times New Roman" w:hAnsi="Times New Roman" w:cs="Times New Roman"/>
          <w:sz w:val="21"/>
          <w:szCs w:val="21"/>
        </w:rPr>
        <w:t xml:space="preserve">15-month-old C57Bl/6J female retina with severe vision loss (A). Demarcation of retinal layers is indicated by yellow bidirectional arrows, demonstrating how the boundaries are determined for thickness measurement of ganglion cell layer (GCL), inner plexiform layer (IPL), inner nuclear layer (INL), outer </w:t>
      </w:r>
      <w:r w:rsidR="00826FEB" w:rsidRPr="00843406">
        <w:rPr>
          <w:rFonts w:ascii="Times New Roman" w:hAnsi="Times New Roman" w:cs="Times New Roman"/>
          <w:color w:val="000000" w:themeColor="text1"/>
          <w:sz w:val="21"/>
          <w:szCs w:val="21"/>
        </w:rPr>
        <w:t xml:space="preserve">plexiform layer (OPL), outer nuclear layer (ONL), and inner segment/outer segment (IS/OS) layer. The section of retina outlined in black (A) is magnified and shown in (B), demonstrating how rows of nuclei are counted from the ONL and INL and numbered consecutively in yellow for each layer. H &amp; E, </w:t>
      </w:r>
      <w:r w:rsidR="00822DD9" w:rsidRPr="00843406">
        <w:rPr>
          <w:rFonts w:ascii="Times New Roman" w:hAnsi="Times New Roman" w:cs="Times New Roman"/>
          <w:color w:val="000000" w:themeColor="text1"/>
          <w:sz w:val="21"/>
          <w:szCs w:val="21"/>
        </w:rPr>
        <w:t xml:space="preserve">4x magnification, </w:t>
      </w:r>
      <w:r w:rsidR="00D70139" w:rsidRPr="00843406">
        <w:rPr>
          <w:rFonts w:ascii="Times New Roman" w:hAnsi="Times New Roman" w:cs="Times New Roman"/>
          <w:color w:val="000000" w:themeColor="text1"/>
          <w:sz w:val="21"/>
          <w:szCs w:val="21"/>
        </w:rPr>
        <w:t xml:space="preserve">and </w:t>
      </w:r>
      <w:r w:rsidR="00826FEB" w:rsidRPr="00843406">
        <w:rPr>
          <w:rFonts w:ascii="Times New Roman" w:hAnsi="Times New Roman" w:cs="Times New Roman"/>
          <w:color w:val="000000" w:themeColor="text1"/>
          <w:sz w:val="21"/>
          <w:szCs w:val="21"/>
        </w:rPr>
        <w:t xml:space="preserve">scale bar = 400 µm for </w:t>
      </w:r>
      <w:r w:rsidR="00843406">
        <w:rPr>
          <w:rFonts w:ascii="Times New Roman" w:hAnsi="Times New Roman" w:cs="Times New Roman"/>
          <w:color w:val="000000" w:themeColor="text1"/>
          <w:sz w:val="21"/>
          <w:szCs w:val="21"/>
        </w:rPr>
        <w:t>the eye cup panel, and 20x magnification and scale bar = 50 µm for the </w:t>
      </w:r>
      <w:r w:rsidR="00826FEB" w:rsidRPr="00843406">
        <w:rPr>
          <w:rFonts w:ascii="Times New Roman" w:hAnsi="Times New Roman" w:cs="Times New Roman"/>
          <w:color w:val="000000" w:themeColor="text1"/>
          <w:sz w:val="21"/>
          <w:szCs w:val="21"/>
        </w:rPr>
        <w:t>retinal layer panel.</w:t>
      </w:r>
    </w:p>
    <w:p w14:paraId="3FB80542" w14:textId="77777777" w:rsidR="00826FEB" w:rsidRPr="0055054B" w:rsidRDefault="00826FEB" w:rsidP="00826FEB">
      <w:pPr>
        <w:spacing w:line="288" w:lineRule="exact"/>
        <w:rPr>
          <w:rFonts w:ascii="Times New Roman" w:hAnsi="Times New Roman" w:cs="Times New Roman"/>
          <w:sz w:val="21"/>
          <w:szCs w:val="21"/>
        </w:rPr>
      </w:pPr>
    </w:p>
    <w:p w14:paraId="6BD1EA83" w14:textId="77777777" w:rsidR="00826FEB" w:rsidRDefault="00826FEB" w:rsidP="00CF4333">
      <w:pPr>
        <w:spacing w:line="288" w:lineRule="exact"/>
        <w:jc w:val="both"/>
        <w:rPr>
          <w:rFonts w:ascii="Times New Roman" w:hAnsi="Times New Roman" w:cs="Times New Roman"/>
          <w:b/>
          <w:bCs/>
          <w:sz w:val="21"/>
          <w:szCs w:val="21"/>
        </w:rPr>
      </w:pPr>
    </w:p>
    <w:p w14:paraId="012BC65D" w14:textId="77777777" w:rsidR="00826FEB" w:rsidRDefault="00826FEB" w:rsidP="00CF4333">
      <w:pPr>
        <w:spacing w:line="288" w:lineRule="exact"/>
        <w:jc w:val="both"/>
        <w:rPr>
          <w:rFonts w:ascii="Times New Roman" w:hAnsi="Times New Roman" w:cs="Times New Roman"/>
          <w:b/>
          <w:bCs/>
          <w:sz w:val="21"/>
          <w:szCs w:val="21"/>
        </w:rPr>
      </w:pPr>
    </w:p>
    <w:p w14:paraId="5CD91C27" w14:textId="77777777" w:rsidR="00826FEB" w:rsidRDefault="00826FEB" w:rsidP="00CF4333">
      <w:pPr>
        <w:spacing w:line="288" w:lineRule="exact"/>
        <w:jc w:val="both"/>
        <w:rPr>
          <w:rFonts w:ascii="Times New Roman" w:hAnsi="Times New Roman" w:cs="Times New Roman"/>
          <w:b/>
          <w:bCs/>
          <w:sz w:val="21"/>
          <w:szCs w:val="21"/>
        </w:rPr>
      </w:pPr>
    </w:p>
    <w:p w14:paraId="4C794816" w14:textId="77777777" w:rsidR="00826FEB" w:rsidRDefault="00826FEB" w:rsidP="00CF4333">
      <w:pPr>
        <w:spacing w:line="288" w:lineRule="exact"/>
        <w:jc w:val="both"/>
        <w:rPr>
          <w:rFonts w:ascii="Times New Roman" w:hAnsi="Times New Roman" w:cs="Times New Roman"/>
          <w:b/>
          <w:bCs/>
          <w:sz w:val="21"/>
          <w:szCs w:val="21"/>
        </w:rPr>
      </w:pPr>
    </w:p>
    <w:bookmarkEnd w:id="0"/>
    <w:p w14:paraId="21E141F3" w14:textId="77777777" w:rsidR="00826FEB" w:rsidRDefault="00826FEB" w:rsidP="00CF4333">
      <w:pPr>
        <w:spacing w:line="288" w:lineRule="exact"/>
        <w:jc w:val="both"/>
        <w:rPr>
          <w:rFonts w:ascii="Times New Roman" w:hAnsi="Times New Roman" w:cs="Times New Roman"/>
          <w:b/>
          <w:bCs/>
          <w:sz w:val="21"/>
          <w:szCs w:val="21"/>
        </w:rPr>
      </w:pPr>
    </w:p>
    <w:sectPr w:rsidR="00826FE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Aptos Display">
    <w:altName w:val="Calibri"/>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Aptos">
    <w:altName w:val="Calibri"/>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hideGrammaticalErrors/>
  <w:proofState w:spelling="clean" w:grammar="clean"/>
  <w:trackRevision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SxtDC0NLY0MrG0tDBR0lEKTi0uzszPAykwNK4FAKofmt8tAAAA"/>
  </w:docVars>
  <w:rsids>
    <w:rsidRoot w:val="0049334D"/>
    <w:rsid w:val="00001695"/>
    <w:rsid w:val="00030540"/>
    <w:rsid w:val="000E6F48"/>
    <w:rsid w:val="0011406A"/>
    <w:rsid w:val="001549E4"/>
    <w:rsid w:val="001C190F"/>
    <w:rsid w:val="001F0773"/>
    <w:rsid w:val="0025135C"/>
    <w:rsid w:val="0026120C"/>
    <w:rsid w:val="002A3593"/>
    <w:rsid w:val="002B1006"/>
    <w:rsid w:val="002B2919"/>
    <w:rsid w:val="002B3E09"/>
    <w:rsid w:val="002D32CF"/>
    <w:rsid w:val="002E1B97"/>
    <w:rsid w:val="003C7A78"/>
    <w:rsid w:val="00454532"/>
    <w:rsid w:val="0049334D"/>
    <w:rsid w:val="004E3118"/>
    <w:rsid w:val="004F0C49"/>
    <w:rsid w:val="00544C6F"/>
    <w:rsid w:val="0055054B"/>
    <w:rsid w:val="00584F5E"/>
    <w:rsid w:val="005922FD"/>
    <w:rsid w:val="005A5DFD"/>
    <w:rsid w:val="005C1A03"/>
    <w:rsid w:val="00607520"/>
    <w:rsid w:val="00640D12"/>
    <w:rsid w:val="006471FE"/>
    <w:rsid w:val="00700DB9"/>
    <w:rsid w:val="0075420A"/>
    <w:rsid w:val="00755A4F"/>
    <w:rsid w:val="00770D3E"/>
    <w:rsid w:val="007C3EF9"/>
    <w:rsid w:val="007C46A2"/>
    <w:rsid w:val="007D6931"/>
    <w:rsid w:val="00822DD9"/>
    <w:rsid w:val="00826FEB"/>
    <w:rsid w:val="00843406"/>
    <w:rsid w:val="00844656"/>
    <w:rsid w:val="00872BD9"/>
    <w:rsid w:val="00876F60"/>
    <w:rsid w:val="00903393"/>
    <w:rsid w:val="0095119B"/>
    <w:rsid w:val="009708A1"/>
    <w:rsid w:val="00A3538B"/>
    <w:rsid w:val="00A76087"/>
    <w:rsid w:val="00AB447C"/>
    <w:rsid w:val="00AC76FD"/>
    <w:rsid w:val="00B90DE3"/>
    <w:rsid w:val="00BA225D"/>
    <w:rsid w:val="00BB716C"/>
    <w:rsid w:val="00BB796D"/>
    <w:rsid w:val="00BD6F59"/>
    <w:rsid w:val="00C32A54"/>
    <w:rsid w:val="00C83918"/>
    <w:rsid w:val="00CF4333"/>
    <w:rsid w:val="00D00C66"/>
    <w:rsid w:val="00D1144B"/>
    <w:rsid w:val="00D647D4"/>
    <w:rsid w:val="00D70139"/>
    <w:rsid w:val="00DC10DE"/>
    <w:rsid w:val="00DD2E64"/>
    <w:rsid w:val="00DF0B65"/>
    <w:rsid w:val="00E22264"/>
    <w:rsid w:val="00E271A1"/>
    <w:rsid w:val="00E7743A"/>
    <w:rsid w:val="00E83D15"/>
    <w:rsid w:val="00EC7D84"/>
    <w:rsid w:val="00F002CB"/>
    <w:rsid w:val="00F26AF8"/>
    <w:rsid w:val="00F67ACA"/>
    <w:rsid w:val="00F77C8A"/>
    <w:rsid w:val="00F9762F"/>
    <w:rsid w:val="00FD016E"/>
    <w:rsid w:val="00FE1F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46E90BB"/>
  <w15:chartTrackingRefBased/>
  <w15:docId w15:val="{623B4C25-9409-457A-951B-B18C09F4BD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EastAsia" w:hAnsi="Arial"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paragraph" w:styleId="1">
    <w:name w:val="heading 1"/>
    <w:basedOn w:val="a"/>
    <w:next w:val="a"/>
    <w:link w:val="10"/>
    <w:uiPriority w:val="9"/>
    <w:qFormat/>
    <w:rsid w:val="0049334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0"/>
    <w:uiPriority w:val="9"/>
    <w:semiHidden/>
    <w:unhideWhenUsed/>
    <w:qFormat/>
    <w:rsid w:val="0049334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0"/>
    <w:uiPriority w:val="9"/>
    <w:semiHidden/>
    <w:unhideWhenUsed/>
    <w:qFormat/>
    <w:rsid w:val="0049334D"/>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4">
    <w:name w:val="heading 4"/>
    <w:basedOn w:val="a"/>
    <w:next w:val="a"/>
    <w:link w:val="40"/>
    <w:uiPriority w:val="9"/>
    <w:semiHidden/>
    <w:unhideWhenUsed/>
    <w:qFormat/>
    <w:rsid w:val="0049334D"/>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5">
    <w:name w:val="heading 5"/>
    <w:basedOn w:val="a"/>
    <w:next w:val="a"/>
    <w:link w:val="50"/>
    <w:uiPriority w:val="9"/>
    <w:semiHidden/>
    <w:unhideWhenUsed/>
    <w:qFormat/>
    <w:rsid w:val="0049334D"/>
    <w:pPr>
      <w:keepNext/>
      <w:keepLines/>
      <w:spacing w:before="80" w:after="40"/>
      <w:outlineLvl w:val="4"/>
    </w:pPr>
    <w:rPr>
      <w:rFonts w:asciiTheme="minorHAnsi" w:eastAsiaTheme="majorEastAsia" w:hAnsiTheme="minorHAnsi" w:cstheme="majorBidi"/>
      <w:color w:val="0F4761" w:themeColor="accent1" w:themeShade="BF"/>
    </w:rPr>
  </w:style>
  <w:style w:type="paragraph" w:styleId="6">
    <w:name w:val="heading 6"/>
    <w:basedOn w:val="a"/>
    <w:next w:val="a"/>
    <w:link w:val="60"/>
    <w:uiPriority w:val="9"/>
    <w:semiHidden/>
    <w:unhideWhenUsed/>
    <w:qFormat/>
    <w:rsid w:val="0049334D"/>
    <w:pPr>
      <w:keepNext/>
      <w:keepLines/>
      <w:spacing w:before="40" w:after="0"/>
      <w:outlineLvl w:val="5"/>
    </w:pPr>
    <w:rPr>
      <w:rFonts w:asciiTheme="minorHAnsi" w:eastAsiaTheme="majorEastAsia" w:hAnsiTheme="minorHAnsi" w:cstheme="majorBidi"/>
      <w:i/>
      <w:iCs/>
      <w:color w:val="595959" w:themeColor="text1" w:themeTint="A6"/>
    </w:rPr>
  </w:style>
  <w:style w:type="paragraph" w:styleId="7">
    <w:name w:val="heading 7"/>
    <w:basedOn w:val="a"/>
    <w:next w:val="a"/>
    <w:link w:val="70"/>
    <w:uiPriority w:val="9"/>
    <w:semiHidden/>
    <w:unhideWhenUsed/>
    <w:qFormat/>
    <w:rsid w:val="0049334D"/>
    <w:pPr>
      <w:keepNext/>
      <w:keepLines/>
      <w:spacing w:before="40" w:after="0"/>
      <w:outlineLvl w:val="6"/>
    </w:pPr>
    <w:rPr>
      <w:rFonts w:asciiTheme="minorHAnsi" w:eastAsiaTheme="majorEastAsia" w:hAnsiTheme="minorHAnsi" w:cstheme="majorBidi"/>
      <w:color w:val="595959" w:themeColor="text1" w:themeTint="A6"/>
    </w:rPr>
  </w:style>
  <w:style w:type="paragraph" w:styleId="8">
    <w:name w:val="heading 8"/>
    <w:basedOn w:val="a"/>
    <w:next w:val="a"/>
    <w:link w:val="80"/>
    <w:uiPriority w:val="9"/>
    <w:semiHidden/>
    <w:unhideWhenUsed/>
    <w:qFormat/>
    <w:rsid w:val="0049334D"/>
    <w:pPr>
      <w:keepNext/>
      <w:keepLines/>
      <w:spacing w:after="0"/>
      <w:outlineLvl w:val="7"/>
    </w:pPr>
    <w:rPr>
      <w:rFonts w:asciiTheme="minorHAnsi" w:eastAsiaTheme="majorEastAsia" w:hAnsiTheme="minorHAnsi" w:cstheme="majorBidi"/>
      <w:i/>
      <w:iCs/>
      <w:color w:val="272727" w:themeColor="text1" w:themeTint="D8"/>
    </w:rPr>
  </w:style>
  <w:style w:type="paragraph" w:styleId="9">
    <w:name w:val="heading 9"/>
    <w:basedOn w:val="a"/>
    <w:next w:val="a"/>
    <w:link w:val="90"/>
    <w:uiPriority w:val="9"/>
    <w:semiHidden/>
    <w:unhideWhenUsed/>
    <w:qFormat/>
    <w:rsid w:val="0049334D"/>
    <w:pPr>
      <w:keepNext/>
      <w:keepLines/>
      <w:spacing w:after="0"/>
      <w:outlineLvl w:val="8"/>
    </w:pPr>
    <w:rPr>
      <w:rFonts w:asciiTheme="minorHAnsi" w:eastAsiaTheme="majorEastAsia" w:hAnsiTheme="minorHAnsi"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49334D"/>
    <w:rPr>
      <w:rFonts w:asciiTheme="majorHAnsi" w:eastAsiaTheme="majorEastAsia" w:hAnsiTheme="majorHAnsi" w:cstheme="majorBidi"/>
      <w:color w:val="0F4761" w:themeColor="accent1" w:themeShade="BF"/>
      <w:sz w:val="40"/>
      <w:szCs w:val="40"/>
    </w:rPr>
  </w:style>
  <w:style w:type="character" w:customStyle="1" w:styleId="20">
    <w:name w:val="标题 2 字符"/>
    <w:basedOn w:val="a0"/>
    <w:link w:val="2"/>
    <w:uiPriority w:val="9"/>
    <w:semiHidden/>
    <w:rsid w:val="0049334D"/>
    <w:rPr>
      <w:rFonts w:asciiTheme="majorHAnsi" w:eastAsiaTheme="majorEastAsia" w:hAnsiTheme="majorHAnsi" w:cstheme="majorBidi"/>
      <w:color w:val="0F4761" w:themeColor="accent1" w:themeShade="BF"/>
      <w:sz w:val="32"/>
      <w:szCs w:val="32"/>
    </w:rPr>
  </w:style>
  <w:style w:type="character" w:customStyle="1" w:styleId="30">
    <w:name w:val="标题 3 字符"/>
    <w:basedOn w:val="a0"/>
    <w:link w:val="3"/>
    <w:uiPriority w:val="9"/>
    <w:semiHidden/>
    <w:rsid w:val="0049334D"/>
    <w:rPr>
      <w:rFonts w:asciiTheme="minorHAnsi" w:eastAsiaTheme="majorEastAsia" w:hAnsiTheme="minorHAnsi" w:cstheme="majorBidi"/>
      <w:color w:val="0F4761" w:themeColor="accent1" w:themeShade="BF"/>
      <w:sz w:val="28"/>
      <w:szCs w:val="28"/>
    </w:rPr>
  </w:style>
  <w:style w:type="character" w:customStyle="1" w:styleId="40">
    <w:name w:val="标题 4 字符"/>
    <w:basedOn w:val="a0"/>
    <w:link w:val="4"/>
    <w:uiPriority w:val="9"/>
    <w:semiHidden/>
    <w:rsid w:val="0049334D"/>
    <w:rPr>
      <w:rFonts w:asciiTheme="minorHAnsi" w:eastAsiaTheme="majorEastAsia" w:hAnsiTheme="minorHAnsi" w:cstheme="majorBidi"/>
      <w:i/>
      <w:iCs/>
      <w:color w:val="0F4761" w:themeColor="accent1" w:themeShade="BF"/>
    </w:rPr>
  </w:style>
  <w:style w:type="character" w:customStyle="1" w:styleId="50">
    <w:name w:val="标题 5 字符"/>
    <w:basedOn w:val="a0"/>
    <w:link w:val="5"/>
    <w:uiPriority w:val="9"/>
    <w:semiHidden/>
    <w:rsid w:val="0049334D"/>
    <w:rPr>
      <w:rFonts w:asciiTheme="minorHAnsi" w:eastAsiaTheme="majorEastAsia" w:hAnsiTheme="minorHAnsi" w:cstheme="majorBidi"/>
      <w:color w:val="0F4761" w:themeColor="accent1" w:themeShade="BF"/>
    </w:rPr>
  </w:style>
  <w:style w:type="character" w:customStyle="1" w:styleId="60">
    <w:name w:val="标题 6 字符"/>
    <w:basedOn w:val="a0"/>
    <w:link w:val="6"/>
    <w:uiPriority w:val="9"/>
    <w:semiHidden/>
    <w:rsid w:val="0049334D"/>
    <w:rPr>
      <w:rFonts w:asciiTheme="minorHAnsi" w:eastAsiaTheme="majorEastAsia" w:hAnsiTheme="minorHAnsi" w:cstheme="majorBidi"/>
      <w:i/>
      <w:iCs/>
      <w:color w:val="595959" w:themeColor="text1" w:themeTint="A6"/>
    </w:rPr>
  </w:style>
  <w:style w:type="character" w:customStyle="1" w:styleId="70">
    <w:name w:val="标题 7 字符"/>
    <w:basedOn w:val="a0"/>
    <w:link w:val="7"/>
    <w:uiPriority w:val="9"/>
    <w:semiHidden/>
    <w:rsid w:val="0049334D"/>
    <w:rPr>
      <w:rFonts w:asciiTheme="minorHAnsi" w:eastAsiaTheme="majorEastAsia" w:hAnsiTheme="minorHAnsi" w:cstheme="majorBidi"/>
      <w:color w:val="595959" w:themeColor="text1" w:themeTint="A6"/>
    </w:rPr>
  </w:style>
  <w:style w:type="character" w:customStyle="1" w:styleId="80">
    <w:name w:val="标题 8 字符"/>
    <w:basedOn w:val="a0"/>
    <w:link w:val="8"/>
    <w:uiPriority w:val="9"/>
    <w:semiHidden/>
    <w:rsid w:val="0049334D"/>
    <w:rPr>
      <w:rFonts w:asciiTheme="minorHAnsi" w:eastAsiaTheme="majorEastAsia" w:hAnsiTheme="minorHAnsi" w:cstheme="majorBidi"/>
      <w:i/>
      <w:iCs/>
      <w:color w:val="272727" w:themeColor="text1" w:themeTint="D8"/>
    </w:rPr>
  </w:style>
  <w:style w:type="character" w:customStyle="1" w:styleId="90">
    <w:name w:val="标题 9 字符"/>
    <w:basedOn w:val="a0"/>
    <w:link w:val="9"/>
    <w:uiPriority w:val="9"/>
    <w:semiHidden/>
    <w:rsid w:val="0049334D"/>
    <w:rPr>
      <w:rFonts w:asciiTheme="minorHAnsi" w:eastAsiaTheme="majorEastAsia" w:hAnsiTheme="minorHAnsi" w:cstheme="majorBidi"/>
      <w:color w:val="272727" w:themeColor="text1" w:themeTint="D8"/>
    </w:rPr>
  </w:style>
  <w:style w:type="paragraph" w:styleId="a3">
    <w:name w:val="Title"/>
    <w:basedOn w:val="a"/>
    <w:next w:val="a"/>
    <w:link w:val="a4"/>
    <w:uiPriority w:val="10"/>
    <w:qFormat/>
    <w:rsid w:val="0049334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49334D"/>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49334D"/>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a6">
    <w:name w:val="副标题 字符"/>
    <w:basedOn w:val="a0"/>
    <w:link w:val="a5"/>
    <w:uiPriority w:val="11"/>
    <w:rsid w:val="0049334D"/>
    <w:rPr>
      <w:rFonts w:asciiTheme="minorHAnsi" w:eastAsiaTheme="majorEastAsia" w:hAnsiTheme="minorHAnsi" w:cstheme="majorBidi"/>
      <w:color w:val="595959" w:themeColor="text1" w:themeTint="A6"/>
      <w:spacing w:val="15"/>
      <w:sz w:val="28"/>
      <w:szCs w:val="28"/>
    </w:rPr>
  </w:style>
  <w:style w:type="paragraph" w:styleId="a7">
    <w:name w:val="Quote"/>
    <w:basedOn w:val="a"/>
    <w:next w:val="a"/>
    <w:link w:val="a8"/>
    <w:uiPriority w:val="29"/>
    <w:qFormat/>
    <w:rsid w:val="0049334D"/>
    <w:pPr>
      <w:spacing w:before="160"/>
      <w:jc w:val="center"/>
    </w:pPr>
    <w:rPr>
      <w:i/>
      <w:iCs/>
      <w:color w:val="404040" w:themeColor="text1" w:themeTint="BF"/>
    </w:rPr>
  </w:style>
  <w:style w:type="character" w:customStyle="1" w:styleId="a8">
    <w:name w:val="引用 字符"/>
    <w:basedOn w:val="a0"/>
    <w:link w:val="a7"/>
    <w:uiPriority w:val="29"/>
    <w:rsid w:val="0049334D"/>
    <w:rPr>
      <w:i/>
      <w:iCs/>
      <w:color w:val="404040" w:themeColor="text1" w:themeTint="BF"/>
    </w:rPr>
  </w:style>
  <w:style w:type="paragraph" w:styleId="a9">
    <w:name w:val="List Paragraph"/>
    <w:basedOn w:val="a"/>
    <w:uiPriority w:val="34"/>
    <w:qFormat/>
    <w:rsid w:val="0049334D"/>
    <w:pPr>
      <w:ind w:left="720"/>
      <w:contextualSpacing/>
    </w:pPr>
  </w:style>
  <w:style w:type="character" w:styleId="aa">
    <w:name w:val="Intense Emphasis"/>
    <w:basedOn w:val="a0"/>
    <w:uiPriority w:val="21"/>
    <w:qFormat/>
    <w:rsid w:val="0049334D"/>
    <w:rPr>
      <w:i/>
      <w:iCs/>
      <w:color w:val="0F4761" w:themeColor="accent1" w:themeShade="BF"/>
    </w:rPr>
  </w:style>
  <w:style w:type="paragraph" w:styleId="ab">
    <w:name w:val="Intense Quote"/>
    <w:basedOn w:val="a"/>
    <w:next w:val="a"/>
    <w:link w:val="ac"/>
    <w:uiPriority w:val="30"/>
    <w:qFormat/>
    <w:rsid w:val="0049334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49334D"/>
    <w:rPr>
      <w:i/>
      <w:iCs/>
      <w:color w:val="0F4761" w:themeColor="accent1" w:themeShade="BF"/>
    </w:rPr>
  </w:style>
  <w:style w:type="character" w:styleId="ad">
    <w:name w:val="Intense Reference"/>
    <w:basedOn w:val="a0"/>
    <w:uiPriority w:val="32"/>
    <w:qFormat/>
    <w:rsid w:val="0049334D"/>
    <w:rPr>
      <w:b/>
      <w:bCs/>
      <w:smallCaps/>
      <w:color w:val="0F4761" w:themeColor="accent1" w:themeShade="BF"/>
      <w:spacing w:val="5"/>
    </w:rPr>
  </w:style>
  <w:style w:type="paragraph" w:styleId="ae">
    <w:name w:val="Revision"/>
    <w:hidden/>
    <w:uiPriority w:val="99"/>
    <w:semiHidden/>
    <w:rsid w:val="00DC10DE"/>
    <w:pPr>
      <w:spacing w:after="0" w:line="240" w:lineRule="auto"/>
    </w:pPr>
  </w:style>
  <w:style w:type="paragraph" w:styleId="af">
    <w:name w:val="Balloon Text"/>
    <w:basedOn w:val="a"/>
    <w:link w:val="af0"/>
    <w:uiPriority w:val="99"/>
    <w:semiHidden/>
    <w:unhideWhenUsed/>
    <w:rsid w:val="00FD016E"/>
    <w:pPr>
      <w:spacing w:after="0" w:line="240" w:lineRule="auto"/>
    </w:pPr>
    <w:rPr>
      <w:sz w:val="18"/>
      <w:szCs w:val="18"/>
    </w:rPr>
  </w:style>
  <w:style w:type="character" w:customStyle="1" w:styleId="af0">
    <w:name w:val="批注框文本 字符"/>
    <w:basedOn w:val="a0"/>
    <w:link w:val="af"/>
    <w:uiPriority w:val="99"/>
    <w:semiHidden/>
    <w:rsid w:val="00FD016E"/>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E438A0-CE1B-4585-A8F3-BF4A910D4F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9</Pages>
  <Words>1224</Words>
  <Characters>6533</Characters>
  <Application>Microsoft Office Word</Application>
  <DocSecurity>0</DocSecurity>
  <Lines>302</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Edwards, Genea</dc:creator>
  <cp:keywords/>
  <dc:description/>
  <cp:lastModifiedBy>Aileen</cp:lastModifiedBy>
  <cp:revision>6</cp:revision>
  <dcterms:created xsi:type="dcterms:W3CDTF">2024-11-26T00:22:00Z</dcterms:created>
  <dcterms:modified xsi:type="dcterms:W3CDTF">2024-11-27T01:57:00Z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4317f3f4-aa91-4642-bc40-887ed83c6bb4</vt:lpwstr>
  </property>
</Properties>
</file>